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nb-NO"/>
        </w:rPr>
        <w:id w:val="508643779"/>
        <w:docPartObj>
          <w:docPartGallery w:val="Cover Pages"/>
          <w:docPartUnique/>
        </w:docPartObj>
      </w:sdtPr>
      <w:sdtEndPr/>
      <w:sdtContent>
        <w:p w14:paraId="1BAAC6ED" w14:textId="77777777" w:rsidR="008521A0" w:rsidRDefault="0046105C" w:rsidP="008521A0">
          <w:pPr>
            <w:pStyle w:val="LogoTopp"/>
            <w:rPr>
              <w:lang w:val="nb-NO"/>
            </w:rPr>
          </w:pPr>
          <w:r w:rsidRPr="00FE0497">
            <w:rPr>
              <w:noProof/>
            </w:rPr>
            <w:drawing>
              <wp:anchor distT="0" distB="0" distL="114300" distR="114300" simplePos="0" relativeHeight="251658240" behindDoc="1" locked="1" layoutInCell="1" allowOverlap="1" wp14:anchorId="7C82022A" wp14:editId="2299F1FB">
                <wp:simplePos x="882015" y="5496560"/>
                <wp:positionH relativeFrom="margin">
                  <wp:align>center</wp:align>
                </wp:positionH>
                <wp:positionV relativeFrom="margin">
                  <wp:align>bottom</wp:align>
                </wp:positionV>
                <wp:extent cx="5791835" cy="3747135"/>
                <wp:effectExtent l="0" t="0" r="0" b="5715"/>
                <wp:wrapNone/>
                <wp:docPr id="2109513517" name="Bild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6822" name="Bilde 2">
                          <a:extLst>
                            <a:ext uri="{C183D7F6-B498-43B3-948B-1728B52AA6E4}">
                              <adec:decorative xmlns:adec="http://schemas.microsoft.com/office/drawing/2017/decorative" val="1"/>
                            </a:ext>
                          </a:extLst>
                        </pic:cNvPr>
                        <pic:cNvPicPr/>
                      </pic:nvPicPr>
                      <pic:blipFill>
                        <a:blip r:embed="rId15">
                          <a:extLst>
                            <a:ext uri="{28A0092B-C50C-407E-A947-70E740481C1C}">
                              <a14:useLocalDpi xmlns:a14="http://schemas.microsoft.com/office/drawing/2010/main" val="0"/>
                            </a:ext>
                          </a:extLst>
                        </a:blip>
                        <a:stretch>
                          <a:fillRect/>
                        </a:stretch>
                      </pic:blipFill>
                      <pic:spPr>
                        <a:xfrm>
                          <a:off x="0" y="0"/>
                          <a:ext cx="5791835" cy="3747135"/>
                        </a:xfrm>
                        <a:prstGeom prst="rect">
                          <a:avLst/>
                        </a:prstGeom>
                      </pic:spPr>
                    </pic:pic>
                  </a:graphicData>
                </a:graphic>
                <wp14:sizeRelH relativeFrom="page">
                  <wp14:pctWidth>0</wp14:pctWidth>
                </wp14:sizeRelH>
                <wp14:sizeRelV relativeFrom="page">
                  <wp14:pctHeight>0</wp14:pctHeight>
                </wp14:sizeRelV>
              </wp:anchor>
            </w:drawing>
          </w:r>
          <w:r w:rsidRPr="00FE0497">
            <w:rPr>
              <w:noProof/>
            </w:rPr>
            <w:drawing>
              <wp:inline distT="0" distB="0" distL="0" distR="0" wp14:anchorId="06E4F33E" wp14:editId="185448D3">
                <wp:extent cx="1669784" cy="820419"/>
                <wp:effectExtent l="0" t="0" r="6985" b="0"/>
                <wp:docPr id="310567939" name="Bilde 2" descr="Arbeidstilsynet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051550" name="Bilde 1" descr="Arbeidstilsynets logo"/>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69784" cy="820419"/>
                        </a:xfrm>
                        <a:prstGeom prst="rect">
                          <a:avLst/>
                        </a:prstGeom>
                      </pic:spPr>
                    </pic:pic>
                  </a:graphicData>
                </a:graphic>
              </wp:inline>
            </w:drawing>
          </w:r>
        </w:p>
        <w:p w14:paraId="2DA53D1F" w14:textId="77777777" w:rsidR="008521A0" w:rsidRDefault="008521A0" w:rsidP="008521A0">
          <w:pPr>
            <w:pStyle w:val="LogoTopp"/>
            <w:rPr>
              <w:lang w:val="nb-NO"/>
            </w:rPr>
          </w:pPr>
        </w:p>
        <w:p w14:paraId="1F3EF0EF" w14:textId="77777777" w:rsidR="003043A2" w:rsidRPr="002E20F6" w:rsidRDefault="003043A2" w:rsidP="002E20F6"/>
        <w:p w14:paraId="7AE7AE73" w14:textId="0EB6347F" w:rsidR="0046105C" w:rsidRPr="002E20F6" w:rsidRDefault="00B700AB" w:rsidP="00DA5E08">
          <w:pPr>
            <w:ind w:left="-709"/>
            <w:rPr>
              <w:sz w:val="56"/>
              <w:szCs w:val="56"/>
            </w:rPr>
          </w:pPr>
          <w:r>
            <w:rPr>
              <w:sz w:val="56"/>
              <w:szCs w:val="56"/>
            </w:rPr>
            <w:t>Konkurransegrunnlag</w:t>
          </w:r>
        </w:p>
        <w:p w14:paraId="02817128" w14:textId="3C5FF480" w:rsidR="00F7569A" w:rsidRPr="00FA44E0" w:rsidRDefault="00A74FA1" w:rsidP="00F7569A">
          <w:pPr>
            <w:pStyle w:val="UndertittelForside"/>
            <w:spacing w:after="240"/>
            <w:rPr>
              <w:rStyle w:val="UndertittelForsideChar"/>
              <w:sz w:val="32"/>
              <w:szCs w:val="32"/>
              <w:lang w:val="nb-NO"/>
            </w:rPr>
          </w:pPr>
          <w:r>
            <w:rPr>
              <w:rStyle w:val="UndertittelForsideChar"/>
              <w:sz w:val="32"/>
              <w:szCs w:val="32"/>
              <w:lang w:val="nb-NO"/>
            </w:rPr>
            <w:t xml:space="preserve">Åpen </w:t>
          </w:r>
          <w:r w:rsidR="008A69D3">
            <w:rPr>
              <w:rStyle w:val="UndertittelForsideChar"/>
              <w:sz w:val="32"/>
              <w:szCs w:val="32"/>
              <w:lang w:val="nb-NO"/>
            </w:rPr>
            <w:t>anbudskonkurranse</w:t>
          </w:r>
          <w:r>
            <w:rPr>
              <w:rStyle w:val="UndertittelForsideChar"/>
              <w:sz w:val="32"/>
              <w:szCs w:val="32"/>
              <w:lang w:val="nb-NO"/>
            </w:rPr>
            <w:t xml:space="preserve"> </w:t>
          </w:r>
          <w:r w:rsidR="00C726DA">
            <w:rPr>
              <w:rStyle w:val="UndertittelForsideChar"/>
              <w:sz w:val="32"/>
              <w:szCs w:val="32"/>
              <w:lang w:val="nb-NO"/>
            </w:rPr>
            <w:t>etter anskaffelsesforskriften</w:t>
          </w:r>
          <w:r w:rsidR="00B9444B" w:rsidRPr="00FE0497">
            <w:rPr>
              <w:rStyle w:val="UndertittelForsideChar"/>
              <w:sz w:val="32"/>
              <w:szCs w:val="32"/>
              <w:lang w:val="nb-NO"/>
            </w:rPr>
            <w:t xml:space="preserve"> </w:t>
          </w:r>
          <w:r w:rsidR="00A23C9A">
            <w:rPr>
              <w:rStyle w:val="UndertittelForsideChar"/>
              <w:sz w:val="32"/>
              <w:szCs w:val="32"/>
              <w:lang w:val="nb-NO"/>
            </w:rPr>
            <w:t>d</w:t>
          </w:r>
          <w:r w:rsidR="00B9444B" w:rsidRPr="00FE0497">
            <w:rPr>
              <w:rStyle w:val="UndertittelForsideChar"/>
              <w:sz w:val="32"/>
              <w:szCs w:val="32"/>
              <w:lang w:val="nb-NO"/>
            </w:rPr>
            <w:t>el I og II</w:t>
          </w:r>
          <w:r w:rsidR="00C726DA">
            <w:rPr>
              <w:rStyle w:val="UndertittelForsideChar"/>
              <w:sz w:val="32"/>
              <w:szCs w:val="32"/>
              <w:lang w:val="nb-NO"/>
            </w:rPr>
            <w:t xml:space="preserve">I </w:t>
          </w:r>
          <w:r w:rsidR="00B9444B" w:rsidRPr="00FE0497">
            <w:rPr>
              <w:rStyle w:val="UndertittelForsideChar"/>
              <w:sz w:val="32"/>
              <w:szCs w:val="32"/>
              <w:lang w:val="nb-NO"/>
            </w:rPr>
            <w:t xml:space="preserve">for anskaffelse av </w:t>
          </w:r>
          <w:r w:rsidR="00FA44E0" w:rsidRPr="00FA44E0">
            <w:rPr>
              <w:sz w:val="32"/>
              <w:szCs w:val="32"/>
              <w:lang w:val="nb-NO"/>
            </w:rPr>
            <w:t>rammeavtalen for kjøp av Maskinvare</w:t>
          </w:r>
          <w:r w:rsidR="00FA44E0" w:rsidRPr="00FA44E0">
            <w:rPr>
              <w:rFonts w:ascii="Arial" w:eastAsia="Arial" w:hAnsi="Arial" w:cs="Arial"/>
              <w:b/>
              <w:bCs/>
              <w:sz w:val="32"/>
              <w:szCs w:val="32"/>
              <w:lang w:val="nb-NO"/>
            </w:rPr>
            <w:t xml:space="preserve">: </w:t>
          </w:r>
          <w:r w:rsidR="00FA44E0" w:rsidRPr="00FA44E0">
            <w:rPr>
              <w:rFonts w:ascii="Arial" w:eastAsia="Arial" w:hAnsi="Arial" w:cs="Arial"/>
              <w:sz w:val="32"/>
              <w:szCs w:val="32"/>
              <w:lang w:val="nb-NO"/>
            </w:rPr>
            <w:t xml:space="preserve">servere, </w:t>
          </w:r>
          <w:r w:rsidR="00FA44E0" w:rsidRPr="00FA44E0">
            <w:rPr>
              <w:sz w:val="32"/>
              <w:szCs w:val="32"/>
              <w:lang w:val="nb-NO"/>
            </w:rPr>
            <w:t xml:space="preserve">nettverksutstyr, AV utstyr og annet </w:t>
          </w:r>
          <w:r w:rsidR="00FA44E0" w:rsidRPr="00FA44E0">
            <w:rPr>
              <w:rFonts w:ascii="Arial" w:eastAsia="Arial" w:hAnsi="Arial" w:cs="Arial"/>
              <w:sz w:val="32"/>
              <w:szCs w:val="32"/>
              <w:lang w:val="nb-NO"/>
            </w:rPr>
            <w:t>datautstyr som kabler</w:t>
          </w:r>
          <w:r w:rsidR="006162A1">
            <w:rPr>
              <w:rFonts w:ascii="Arial" w:eastAsia="Arial" w:hAnsi="Arial" w:cs="Arial"/>
              <w:sz w:val="32"/>
              <w:szCs w:val="32"/>
              <w:lang w:val="nb-NO"/>
            </w:rPr>
            <w:t>,</w:t>
          </w:r>
          <w:r w:rsidR="00FA44E0" w:rsidRPr="00FA44E0">
            <w:rPr>
              <w:rFonts w:ascii="Arial" w:eastAsia="Arial" w:hAnsi="Arial" w:cs="Arial"/>
              <w:sz w:val="32"/>
              <w:szCs w:val="32"/>
              <w:lang w:val="nb-NO"/>
            </w:rPr>
            <w:t xml:space="preserve"> overganger mm</w:t>
          </w:r>
        </w:p>
        <w:p w14:paraId="251C677E" w14:textId="7AF5404D" w:rsidR="0046105C" w:rsidRPr="004D7494" w:rsidRDefault="00B9444B" w:rsidP="00054D66">
          <w:pPr>
            <w:pStyle w:val="UndertittelForside"/>
            <w:rPr>
              <w:lang w:val="nb-NO"/>
            </w:rPr>
          </w:pPr>
          <w:r w:rsidRPr="00FE0497">
            <w:rPr>
              <w:rStyle w:val="UndertittelForsideChar"/>
              <w:sz w:val="32"/>
              <w:szCs w:val="32"/>
              <w:lang w:val="nb-NO"/>
            </w:rPr>
            <w:t>Saksnummer</w:t>
          </w:r>
          <w:r w:rsidR="00FE0497" w:rsidRPr="00FE0497">
            <w:rPr>
              <w:rStyle w:val="UndertittelForsideChar"/>
              <w:sz w:val="32"/>
              <w:szCs w:val="32"/>
              <w:lang w:val="nb-NO"/>
            </w:rPr>
            <w:t>:</w:t>
          </w:r>
          <w:r w:rsidR="00E65A29" w:rsidRPr="00FE0497">
            <w:rPr>
              <w:rStyle w:val="UndertittelForsideChar"/>
              <w:sz w:val="32"/>
              <w:szCs w:val="32"/>
              <w:lang w:val="nb-NO"/>
            </w:rPr>
            <w:t xml:space="preserve"> </w:t>
          </w:r>
          <w:r w:rsidR="00B700AB">
            <w:rPr>
              <w:rStyle w:val="UndertittelForsideChar"/>
              <w:sz w:val="32"/>
              <w:szCs w:val="32"/>
              <w:lang w:val="nb-NO"/>
            </w:rPr>
            <w:t>20</w:t>
          </w:r>
          <w:r w:rsidR="00B155A8" w:rsidRPr="00B155A8">
            <w:rPr>
              <w:i/>
              <w:iCs/>
              <w:sz w:val="32"/>
              <w:szCs w:val="32"/>
              <w:lang w:val="nb-NO"/>
            </w:rPr>
            <w:t>26/</w:t>
          </w:r>
          <w:r w:rsidR="007E0D58">
            <w:rPr>
              <w:i/>
              <w:iCs/>
              <w:sz w:val="32"/>
              <w:szCs w:val="32"/>
              <w:lang w:val="nb-NO"/>
            </w:rPr>
            <w:t>49771</w:t>
          </w:r>
        </w:p>
        <w:p w14:paraId="4DBB0E09" w14:textId="77777777" w:rsidR="0046105C" w:rsidRPr="00FE0497" w:rsidRDefault="0046105C" w:rsidP="00054D66"/>
        <w:p w14:paraId="1C165121" w14:textId="77777777" w:rsidR="0046105C" w:rsidRPr="00FE0497" w:rsidRDefault="0046105C" w:rsidP="00054D66">
          <w:pPr>
            <w:sectPr w:rsidR="0046105C" w:rsidRPr="00FE0497" w:rsidSect="0046105C">
              <w:headerReference w:type="default" r:id="rId17"/>
              <w:footerReference w:type="default" r:id="rId18"/>
              <w:pgSz w:w="11906" w:h="16838" w:code="9"/>
              <w:pgMar w:top="851" w:right="1701" w:bottom="1701" w:left="1701" w:header="1134" w:footer="1021" w:gutter="0"/>
              <w:pgNumType w:start="0"/>
              <w:cols w:space="720"/>
              <w:titlePg/>
              <w:docGrid w:linePitch="360"/>
            </w:sectPr>
          </w:pPr>
        </w:p>
        <w:p w14:paraId="1F331B02" w14:textId="77777777" w:rsidR="0046105C" w:rsidRPr="00FE0497" w:rsidRDefault="0046105C" w:rsidP="00054D66">
          <w:r w:rsidRPr="00FE0497">
            <w:br w:type="page"/>
          </w:r>
        </w:p>
      </w:sdtContent>
    </w:sdt>
    <w:sdt>
      <w:sdtPr>
        <w:rPr>
          <w:rFonts w:eastAsiaTheme="minorEastAsia" w:cstheme="minorBidi"/>
          <w:color w:val="auto"/>
          <w:kern w:val="2"/>
          <w:sz w:val="22"/>
          <w:szCs w:val="22"/>
          <w:lang w:eastAsia="en-US"/>
        </w:rPr>
        <w:id w:val="-212736024"/>
        <w:docPartObj>
          <w:docPartGallery w:val="Table of Contents"/>
          <w:docPartUnique/>
        </w:docPartObj>
      </w:sdtPr>
      <w:sdtEndPr>
        <w:rPr>
          <w:b/>
          <w:bCs/>
        </w:rPr>
      </w:sdtEndPr>
      <w:sdtContent>
        <w:p w14:paraId="085A9213" w14:textId="75813A60" w:rsidR="00102E5F" w:rsidRDefault="00102E5F" w:rsidP="00F543E7">
          <w:pPr>
            <w:pStyle w:val="Overskriftforinnholdsfortegnelse"/>
            <w:numPr>
              <w:ilvl w:val="0"/>
              <w:numId w:val="0"/>
            </w:numPr>
            <w:ind w:left="576" w:hanging="576"/>
          </w:pPr>
          <w:r>
            <w:t>Innhold</w:t>
          </w:r>
        </w:p>
        <w:p w14:paraId="61F52E35" w14:textId="2D9A2E7D" w:rsidR="00D34EA1" w:rsidRDefault="00102E5F">
          <w:pPr>
            <w:pStyle w:val="INNH2"/>
            <w:rPr>
              <w:rFonts w:asciiTheme="minorHAnsi" w:eastAsiaTheme="minorEastAsia" w:hAnsiTheme="minorHAnsi" w:cstheme="minorBidi"/>
              <w:bCs w:val="0"/>
              <w:noProof/>
              <w:szCs w:val="24"/>
              <w:lang w:eastAsia="nb-NO"/>
              <w14:ligatures w14:val="standardContextual"/>
            </w:rPr>
          </w:pPr>
          <w:r>
            <w:fldChar w:fldCharType="begin"/>
          </w:r>
          <w:r>
            <w:instrText xml:space="preserve"> TOC \o "1-3" \h \z \u </w:instrText>
          </w:r>
          <w:r>
            <w:fldChar w:fldCharType="separate"/>
          </w:r>
          <w:hyperlink w:anchor="_Toc239061149" w:history="1">
            <w:r w:rsidR="00D34EA1" w:rsidRPr="00CA1B1E">
              <w:rPr>
                <w:rStyle w:val="Hyperkobling"/>
                <w:noProof/>
              </w:rPr>
              <w:t>1</w:t>
            </w:r>
            <w:r w:rsidR="00D34EA1">
              <w:rPr>
                <w:rFonts w:asciiTheme="minorHAnsi" w:eastAsiaTheme="minorEastAsia" w:hAnsiTheme="minorHAnsi" w:cstheme="minorBidi"/>
                <w:bCs w:val="0"/>
                <w:noProof/>
                <w:szCs w:val="24"/>
                <w:lang w:eastAsia="nb-NO"/>
                <w14:ligatures w14:val="standardContextual"/>
              </w:rPr>
              <w:tab/>
            </w:r>
            <w:r w:rsidR="00D34EA1" w:rsidRPr="00CA1B1E">
              <w:rPr>
                <w:rStyle w:val="Hyperkobling"/>
                <w:noProof/>
              </w:rPr>
              <w:t>Generell beskrivelse</w:t>
            </w:r>
            <w:r w:rsidR="00D34EA1">
              <w:rPr>
                <w:noProof/>
                <w:webHidden/>
              </w:rPr>
              <w:tab/>
            </w:r>
            <w:r w:rsidR="00D34EA1">
              <w:rPr>
                <w:noProof/>
                <w:webHidden/>
              </w:rPr>
              <w:fldChar w:fldCharType="begin"/>
            </w:r>
            <w:r w:rsidR="00D34EA1">
              <w:rPr>
                <w:noProof/>
                <w:webHidden/>
              </w:rPr>
              <w:instrText xml:space="preserve"> PAGEREF _Toc239061149 \h </w:instrText>
            </w:r>
            <w:r w:rsidR="00D34EA1">
              <w:rPr>
                <w:noProof/>
                <w:webHidden/>
              </w:rPr>
            </w:r>
            <w:r w:rsidR="00D34EA1">
              <w:rPr>
                <w:noProof/>
                <w:webHidden/>
              </w:rPr>
              <w:fldChar w:fldCharType="separate"/>
            </w:r>
            <w:r w:rsidR="00D34EA1">
              <w:rPr>
                <w:noProof/>
                <w:webHidden/>
              </w:rPr>
              <w:t>2</w:t>
            </w:r>
            <w:r w:rsidR="00D34EA1">
              <w:rPr>
                <w:noProof/>
                <w:webHidden/>
              </w:rPr>
              <w:fldChar w:fldCharType="end"/>
            </w:r>
          </w:hyperlink>
        </w:p>
        <w:p w14:paraId="15FAA2AA" w14:textId="1561D996"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50" w:history="1">
            <w:r w:rsidRPr="00CA1B1E">
              <w:rPr>
                <w:rStyle w:val="Hyperkobling"/>
              </w:rPr>
              <w:t>1.1</w:t>
            </w:r>
            <w:r>
              <w:rPr>
                <w:rFonts w:asciiTheme="minorHAnsi" w:eastAsiaTheme="minorEastAsia" w:hAnsiTheme="minorHAnsi" w:cstheme="minorBidi"/>
                <w:sz w:val="24"/>
                <w:szCs w:val="24"/>
                <w:lang w:eastAsia="nb-NO"/>
                <w14:ligatures w14:val="standardContextual"/>
              </w:rPr>
              <w:tab/>
            </w:r>
            <w:r w:rsidRPr="00CA1B1E">
              <w:rPr>
                <w:rStyle w:val="Hyperkobling"/>
              </w:rPr>
              <w:t>Oppdragsgiver</w:t>
            </w:r>
            <w:r>
              <w:rPr>
                <w:webHidden/>
              </w:rPr>
              <w:tab/>
            </w:r>
            <w:r>
              <w:rPr>
                <w:webHidden/>
              </w:rPr>
              <w:fldChar w:fldCharType="begin"/>
            </w:r>
            <w:r>
              <w:rPr>
                <w:webHidden/>
              </w:rPr>
              <w:instrText xml:space="preserve"> PAGEREF _Toc239061150 \h </w:instrText>
            </w:r>
            <w:r>
              <w:rPr>
                <w:webHidden/>
              </w:rPr>
            </w:r>
            <w:r>
              <w:rPr>
                <w:webHidden/>
              </w:rPr>
              <w:fldChar w:fldCharType="separate"/>
            </w:r>
            <w:r>
              <w:rPr>
                <w:webHidden/>
              </w:rPr>
              <w:t>2</w:t>
            </w:r>
            <w:r>
              <w:rPr>
                <w:webHidden/>
              </w:rPr>
              <w:fldChar w:fldCharType="end"/>
            </w:r>
          </w:hyperlink>
        </w:p>
        <w:p w14:paraId="4B3F0D74" w14:textId="1F0E65FD"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51" w:history="1">
            <w:r w:rsidRPr="00CA1B1E">
              <w:rPr>
                <w:rStyle w:val="Hyperkobling"/>
              </w:rPr>
              <w:t>1.2</w:t>
            </w:r>
            <w:r>
              <w:rPr>
                <w:rFonts w:asciiTheme="minorHAnsi" w:eastAsiaTheme="minorEastAsia" w:hAnsiTheme="minorHAnsi" w:cstheme="minorBidi"/>
                <w:sz w:val="24"/>
                <w:szCs w:val="24"/>
                <w:lang w:eastAsia="nb-NO"/>
                <w14:ligatures w14:val="standardContextual"/>
              </w:rPr>
              <w:tab/>
            </w:r>
            <w:r w:rsidRPr="00CA1B1E">
              <w:rPr>
                <w:rStyle w:val="Hyperkobling"/>
              </w:rPr>
              <w:t>Anskaffelsens formål</w:t>
            </w:r>
            <w:r>
              <w:rPr>
                <w:webHidden/>
              </w:rPr>
              <w:tab/>
            </w:r>
            <w:r>
              <w:rPr>
                <w:webHidden/>
              </w:rPr>
              <w:fldChar w:fldCharType="begin"/>
            </w:r>
            <w:r>
              <w:rPr>
                <w:webHidden/>
              </w:rPr>
              <w:instrText xml:space="preserve"> PAGEREF _Toc239061151 \h </w:instrText>
            </w:r>
            <w:r>
              <w:rPr>
                <w:webHidden/>
              </w:rPr>
            </w:r>
            <w:r>
              <w:rPr>
                <w:webHidden/>
              </w:rPr>
              <w:fldChar w:fldCharType="separate"/>
            </w:r>
            <w:r>
              <w:rPr>
                <w:webHidden/>
              </w:rPr>
              <w:t>2</w:t>
            </w:r>
            <w:r>
              <w:rPr>
                <w:webHidden/>
              </w:rPr>
              <w:fldChar w:fldCharType="end"/>
            </w:r>
          </w:hyperlink>
        </w:p>
        <w:p w14:paraId="4CF3EFBC" w14:textId="62BE432E"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52" w:history="1">
            <w:r w:rsidRPr="00CA1B1E">
              <w:rPr>
                <w:rStyle w:val="Hyperkobling"/>
              </w:rPr>
              <w:t>1.3</w:t>
            </w:r>
            <w:r>
              <w:rPr>
                <w:rFonts w:asciiTheme="minorHAnsi" w:eastAsiaTheme="minorEastAsia" w:hAnsiTheme="minorHAnsi" w:cstheme="minorBidi"/>
                <w:sz w:val="24"/>
                <w:szCs w:val="24"/>
                <w:lang w:eastAsia="nb-NO"/>
                <w14:ligatures w14:val="standardContextual"/>
              </w:rPr>
              <w:tab/>
            </w:r>
            <w:r w:rsidRPr="00CA1B1E">
              <w:rPr>
                <w:rStyle w:val="Hyperkobling"/>
              </w:rPr>
              <w:t>Kontraktstype</w:t>
            </w:r>
            <w:r>
              <w:rPr>
                <w:webHidden/>
              </w:rPr>
              <w:tab/>
            </w:r>
            <w:r>
              <w:rPr>
                <w:webHidden/>
              </w:rPr>
              <w:fldChar w:fldCharType="begin"/>
            </w:r>
            <w:r>
              <w:rPr>
                <w:webHidden/>
              </w:rPr>
              <w:instrText xml:space="preserve"> PAGEREF _Toc239061152 \h </w:instrText>
            </w:r>
            <w:r>
              <w:rPr>
                <w:webHidden/>
              </w:rPr>
            </w:r>
            <w:r>
              <w:rPr>
                <w:webHidden/>
              </w:rPr>
              <w:fldChar w:fldCharType="separate"/>
            </w:r>
            <w:r>
              <w:rPr>
                <w:webHidden/>
              </w:rPr>
              <w:t>2</w:t>
            </w:r>
            <w:r>
              <w:rPr>
                <w:webHidden/>
              </w:rPr>
              <w:fldChar w:fldCharType="end"/>
            </w:r>
          </w:hyperlink>
        </w:p>
        <w:p w14:paraId="4540DBE9" w14:textId="5DD9B72F"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53" w:history="1">
            <w:r w:rsidRPr="00CA1B1E">
              <w:rPr>
                <w:rStyle w:val="Hyperkobling"/>
              </w:rPr>
              <w:t>1.4</w:t>
            </w:r>
            <w:r>
              <w:rPr>
                <w:rFonts w:asciiTheme="minorHAnsi" w:eastAsiaTheme="minorEastAsia" w:hAnsiTheme="minorHAnsi" w:cstheme="minorBidi"/>
                <w:sz w:val="24"/>
                <w:szCs w:val="24"/>
                <w:lang w:eastAsia="nb-NO"/>
                <w14:ligatures w14:val="standardContextual"/>
              </w:rPr>
              <w:tab/>
            </w:r>
            <w:r w:rsidRPr="00CA1B1E">
              <w:rPr>
                <w:rStyle w:val="Hyperkobling"/>
              </w:rPr>
              <w:t>Avtalens varighet</w:t>
            </w:r>
            <w:r>
              <w:rPr>
                <w:webHidden/>
              </w:rPr>
              <w:tab/>
            </w:r>
            <w:r>
              <w:rPr>
                <w:webHidden/>
              </w:rPr>
              <w:fldChar w:fldCharType="begin"/>
            </w:r>
            <w:r>
              <w:rPr>
                <w:webHidden/>
              </w:rPr>
              <w:instrText xml:space="preserve"> PAGEREF _Toc239061153 \h </w:instrText>
            </w:r>
            <w:r>
              <w:rPr>
                <w:webHidden/>
              </w:rPr>
            </w:r>
            <w:r>
              <w:rPr>
                <w:webHidden/>
              </w:rPr>
              <w:fldChar w:fldCharType="separate"/>
            </w:r>
            <w:r>
              <w:rPr>
                <w:webHidden/>
              </w:rPr>
              <w:t>3</w:t>
            </w:r>
            <w:r>
              <w:rPr>
                <w:webHidden/>
              </w:rPr>
              <w:fldChar w:fldCharType="end"/>
            </w:r>
          </w:hyperlink>
        </w:p>
        <w:p w14:paraId="6441409A" w14:textId="5B1C5C5E"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54" w:history="1">
            <w:r w:rsidRPr="00CA1B1E">
              <w:rPr>
                <w:rStyle w:val="Hyperkobling"/>
              </w:rPr>
              <w:t>1.5</w:t>
            </w:r>
            <w:r>
              <w:rPr>
                <w:rFonts w:asciiTheme="minorHAnsi" w:eastAsiaTheme="minorEastAsia" w:hAnsiTheme="minorHAnsi" w:cstheme="minorBidi"/>
                <w:sz w:val="24"/>
                <w:szCs w:val="24"/>
                <w:lang w:eastAsia="nb-NO"/>
                <w14:ligatures w14:val="standardContextual"/>
              </w:rPr>
              <w:tab/>
            </w:r>
            <w:r w:rsidRPr="00CA1B1E">
              <w:rPr>
                <w:rStyle w:val="Hyperkobling"/>
              </w:rPr>
              <w:t>Avtalens omfang og verdi</w:t>
            </w:r>
            <w:r>
              <w:rPr>
                <w:webHidden/>
              </w:rPr>
              <w:tab/>
            </w:r>
            <w:r>
              <w:rPr>
                <w:webHidden/>
              </w:rPr>
              <w:fldChar w:fldCharType="begin"/>
            </w:r>
            <w:r>
              <w:rPr>
                <w:webHidden/>
              </w:rPr>
              <w:instrText xml:space="preserve"> PAGEREF _Toc239061154 \h </w:instrText>
            </w:r>
            <w:r>
              <w:rPr>
                <w:webHidden/>
              </w:rPr>
            </w:r>
            <w:r>
              <w:rPr>
                <w:webHidden/>
              </w:rPr>
              <w:fldChar w:fldCharType="separate"/>
            </w:r>
            <w:r>
              <w:rPr>
                <w:webHidden/>
              </w:rPr>
              <w:t>3</w:t>
            </w:r>
            <w:r>
              <w:rPr>
                <w:webHidden/>
              </w:rPr>
              <w:fldChar w:fldCharType="end"/>
            </w:r>
          </w:hyperlink>
        </w:p>
        <w:p w14:paraId="36582E4F" w14:textId="121B79C6"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55" w:history="1">
            <w:r w:rsidRPr="00CA1B1E">
              <w:rPr>
                <w:rStyle w:val="Hyperkobling"/>
              </w:rPr>
              <w:t>1.6</w:t>
            </w:r>
            <w:r>
              <w:rPr>
                <w:rFonts w:asciiTheme="minorHAnsi" w:eastAsiaTheme="minorEastAsia" w:hAnsiTheme="minorHAnsi" w:cstheme="minorBidi"/>
                <w:sz w:val="24"/>
                <w:szCs w:val="24"/>
                <w:lang w:eastAsia="nb-NO"/>
                <w14:ligatures w14:val="standardContextual"/>
              </w:rPr>
              <w:tab/>
            </w:r>
            <w:r w:rsidRPr="00CA1B1E">
              <w:rPr>
                <w:rStyle w:val="Hyperkobling"/>
              </w:rPr>
              <w:t>Lønns- og arbeidsvilkår i offentlige kontrakter</w:t>
            </w:r>
            <w:r>
              <w:rPr>
                <w:webHidden/>
              </w:rPr>
              <w:tab/>
            </w:r>
            <w:r>
              <w:rPr>
                <w:webHidden/>
              </w:rPr>
              <w:fldChar w:fldCharType="begin"/>
            </w:r>
            <w:r>
              <w:rPr>
                <w:webHidden/>
              </w:rPr>
              <w:instrText xml:space="preserve"> PAGEREF _Toc239061155 \h </w:instrText>
            </w:r>
            <w:r>
              <w:rPr>
                <w:webHidden/>
              </w:rPr>
            </w:r>
            <w:r>
              <w:rPr>
                <w:webHidden/>
              </w:rPr>
              <w:fldChar w:fldCharType="separate"/>
            </w:r>
            <w:r>
              <w:rPr>
                <w:webHidden/>
              </w:rPr>
              <w:t>3</w:t>
            </w:r>
            <w:r>
              <w:rPr>
                <w:webHidden/>
              </w:rPr>
              <w:fldChar w:fldCharType="end"/>
            </w:r>
          </w:hyperlink>
        </w:p>
        <w:p w14:paraId="6FF568C9" w14:textId="0AA469E8"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56" w:history="1">
            <w:r w:rsidRPr="00CA1B1E">
              <w:rPr>
                <w:rStyle w:val="Hyperkobling"/>
              </w:rPr>
              <w:t>1.7</w:t>
            </w:r>
            <w:r>
              <w:rPr>
                <w:rFonts w:asciiTheme="minorHAnsi" w:eastAsiaTheme="minorEastAsia" w:hAnsiTheme="minorHAnsi" w:cstheme="minorBidi"/>
                <w:sz w:val="24"/>
                <w:szCs w:val="24"/>
                <w:lang w:eastAsia="nb-NO"/>
                <w14:ligatures w14:val="standardContextual"/>
              </w:rPr>
              <w:tab/>
            </w:r>
            <w:r w:rsidRPr="00CA1B1E">
              <w:rPr>
                <w:rStyle w:val="Hyperkobling"/>
              </w:rPr>
              <w:t>Internasjonale sanksjoner – Russisk involvering</w:t>
            </w:r>
            <w:r>
              <w:rPr>
                <w:webHidden/>
              </w:rPr>
              <w:tab/>
            </w:r>
            <w:r>
              <w:rPr>
                <w:webHidden/>
              </w:rPr>
              <w:fldChar w:fldCharType="begin"/>
            </w:r>
            <w:r>
              <w:rPr>
                <w:webHidden/>
              </w:rPr>
              <w:instrText xml:space="preserve"> PAGEREF _Toc239061156 \h </w:instrText>
            </w:r>
            <w:r>
              <w:rPr>
                <w:webHidden/>
              </w:rPr>
            </w:r>
            <w:r>
              <w:rPr>
                <w:webHidden/>
              </w:rPr>
              <w:fldChar w:fldCharType="separate"/>
            </w:r>
            <w:r>
              <w:rPr>
                <w:webHidden/>
              </w:rPr>
              <w:t>3</w:t>
            </w:r>
            <w:r>
              <w:rPr>
                <w:webHidden/>
              </w:rPr>
              <w:fldChar w:fldCharType="end"/>
            </w:r>
          </w:hyperlink>
        </w:p>
        <w:p w14:paraId="34C1C9ED" w14:textId="18F2E411"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57" w:history="1">
            <w:r w:rsidRPr="00CA1B1E">
              <w:rPr>
                <w:rStyle w:val="Hyperkobling"/>
              </w:rPr>
              <w:t>1.8</w:t>
            </w:r>
            <w:r>
              <w:rPr>
                <w:rFonts w:asciiTheme="minorHAnsi" w:eastAsiaTheme="minorEastAsia" w:hAnsiTheme="minorHAnsi" w:cstheme="minorBidi"/>
                <w:sz w:val="24"/>
                <w:szCs w:val="24"/>
                <w:lang w:eastAsia="nb-NO"/>
                <w14:ligatures w14:val="standardContextual"/>
              </w:rPr>
              <w:tab/>
            </w:r>
            <w:r w:rsidRPr="00CA1B1E">
              <w:rPr>
                <w:rStyle w:val="Hyperkobling"/>
              </w:rPr>
              <w:t>Viktige datoer</w:t>
            </w:r>
            <w:r>
              <w:rPr>
                <w:webHidden/>
              </w:rPr>
              <w:tab/>
            </w:r>
            <w:r>
              <w:rPr>
                <w:webHidden/>
              </w:rPr>
              <w:fldChar w:fldCharType="begin"/>
            </w:r>
            <w:r>
              <w:rPr>
                <w:webHidden/>
              </w:rPr>
              <w:instrText xml:space="preserve"> PAGEREF _Toc239061157 \h </w:instrText>
            </w:r>
            <w:r>
              <w:rPr>
                <w:webHidden/>
              </w:rPr>
            </w:r>
            <w:r>
              <w:rPr>
                <w:webHidden/>
              </w:rPr>
              <w:fldChar w:fldCharType="separate"/>
            </w:r>
            <w:r>
              <w:rPr>
                <w:webHidden/>
              </w:rPr>
              <w:t>3</w:t>
            </w:r>
            <w:r>
              <w:rPr>
                <w:webHidden/>
              </w:rPr>
              <w:fldChar w:fldCharType="end"/>
            </w:r>
          </w:hyperlink>
        </w:p>
        <w:p w14:paraId="096C59F3" w14:textId="3B209C2A" w:rsidR="00D34EA1" w:rsidRDefault="00D34EA1">
          <w:pPr>
            <w:pStyle w:val="INNH2"/>
            <w:rPr>
              <w:rFonts w:asciiTheme="minorHAnsi" w:eastAsiaTheme="minorEastAsia" w:hAnsiTheme="minorHAnsi" w:cstheme="minorBidi"/>
              <w:bCs w:val="0"/>
              <w:noProof/>
              <w:szCs w:val="24"/>
              <w:lang w:eastAsia="nb-NO"/>
              <w14:ligatures w14:val="standardContextual"/>
            </w:rPr>
          </w:pPr>
          <w:hyperlink w:anchor="_Toc239061158" w:history="1">
            <w:r w:rsidRPr="00CA1B1E">
              <w:rPr>
                <w:rStyle w:val="Hyperkobling"/>
                <w:noProof/>
              </w:rPr>
              <w:t>2</w:t>
            </w:r>
            <w:r>
              <w:rPr>
                <w:rFonts w:asciiTheme="minorHAnsi" w:eastAsiaTheme="minorEastAsia" w:hAnsiTheme="minorHAnsi" w:cstheme="minorBidi"/>
                <w:bCs w:val="0"/>
                <w:noProof/>
                <w:szCs w:val="24"/>
                <w:lang w:eastAsia="nb-NO"/>
                <w14:ligatures w14:val="standardContextual"/>
              </w:rPr>
              <w:tab/>
            </w:r>
            <w:r w:rsidRPr="00CA1B1E">
              <w:rPr>
                <w:rStyle w:val="Hyperkobling"/>
                <w:noProof/>
              </w:rPr>
              <w:t>Regler for gjennomføring av konkurransen</w:t>
            </w:r>
            <w:r>
              <w:rPr>
                <w:noProof/>
                <w:webHidden/>
              </w:rPr>
              <w:tab/>
            </w:r>
            <w:r>
              <w:rPr>
                <w:noProof/>
                <w:webHidden/>
              </w:rPr>
              <w:fldChar w:fldCharType="begin"/>
            </w:r>
            <w:r>
              <w:rPr>
                <w:noProof/>
                <w:webHidden/>
              </w:rPr>
              <w:instrText xml:space="preserve"> PAGEREF _Toc239061158 \h </w:instrText>
            </w:r>
            <w:r>
              <w:rPr>
                <w:noProof/>
                <w:webHidden/>
              </w:rPr>
            </w:r>
            <w:r>
              <w:rPr>
                <w:noProof/>
                <w:webHidden/>
              </w:rPr>
              <w:fldChar w:fldCharType="separate"/>
            </w:r>
            <w:r>
              <w:rPr>
                <w:noProof/>
                <w:webHidden/>
              </w:rPr>
              <w:t>4</w:t>
            </w:r>
            <w:r>
              <w:rPr>
                <w:noProof/>
                <w:webHidden/>
              </w:rPr>
              <w:fldChar w:fldCharType="end"/>
            </w:r>
          </w:hyperlink>
        </w:p>
        <w:p w14:paraId="1CC37262" w14:textId="2AF64D04"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59" w:history="1">
            <w:r w:rsidRPr="00CA1B1E">
              <w:rPr>
                <w:rStyle w:val="Hyperkobling"/>
              </w:rPr>
              <w:t>2.1</w:t>
            </w:r>
            <w:r>
              <w:rPr>
                <w:rFonts w:asciiTheme="minorHAnsi" w:eastAsiaTheme="minorEastAsia" w:hAnsiTheme="minorHAnsi" w:cstheme="minorBidi"/>
                <w:sz w:val="24"/>
                <w:szCs w:val="24"/>
                <w:lang w:eastAsia="nb-NO"/>
                <w14:ligatures w14:val="standardContextual"/>
              </w:rPr>
              <w:tab/>
            </w:r>
            <w:r w:rsidRPr="00CA1B1E">
              <w:rPr>
                <w:rStyle w:val="Hyperkobling"/>
              </w:rPr>
              <w:t>Anskaffelsesprosedyre</w:t>
            </w:r>
            <w:r>
              <w:rPr>
                <w:webHidden/>
              </w:rPr>
              <w:tab/>
            </w:r>
            <w:r>
              <w:rPr>
                <w:webHidden/>
              </w:rPr>
              <w:fldChar w:fldCharType="begin"/>
            </w:r>
            <w:r>
              <w:rPr>
                <w:webHidden/>
              </w:rPr>
              <w:instrText xml:space="preserve"> PAGEREF _Toc239061159 \h </w:instrText>
            </w:r>
            <w:r>
              <w:rPr>
                <w:webHidden/>
              </w:rPr>
            </w:r>
            <w:r>
              <w:rPr>
                <w:webHidden/>
              </w:rPr>
              <w:fldChar w:fldCharType="separate"/>
            </w:r>
            <w:r>
              <w:rPr>
                <w:webHidden/>
              </w:rPr>
              <w:t>4</w:t>
            </w:r>
            <w:r>
              <w:rPr>
                <w:webHidden/>
              </w:rPr>
              <w:fldChar w:fldCharType="end"/>
            </w:r>
          </w:hyperlink>
        </w:p>
        <w:p w14:paraId="1107C86F" w14:textId="7159E129"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60" w:history="1">
            <w:r w:rsidRPr="00CA1B1E">
              <w:rPr>
                <w:rStyle w:val="Hyperkobling"/>
              </w:rPr>
              <w:t>2.2</w:t>
            </w:r>
            <w:r>
              <w:rPr>
                <w:rFonts w:asciiTheme="minorHAnsi" w:eastAsiaTheme="minorEastAsia" w:hAnsiTheme="minorHAnsi" w:cstheme="minorBidi"/>
                <w:sz w:val="24"/>
                <w:szCs w:val="24"/>
                <w:lang w:eastAsia="nb-NO"/>
                <w14:ligatures w14:val="standardContextual"/>
              </w:rPr>
              <w:tab/>
            </w:r>
            <w:r w:rsidRPr="00CA1B1E">
              <w:rPr>
                <w:rStyle w:val="Hyperkobling"/>
              </w:rPr>
              <w:t>Offentlighet og taushetsplikt</w:t>
            </w:r>
            <w:r>
              <w:rPr>
                <w:webHidden/>
              </w:rPr>
              <w:tab/>
            </w:r>
            <w:r>
              <w:rPr>
                <w:webHidden/>
              </w:rPr>
              <w:fldChar w:fldCharType="begin"/>
            </w:r>
            <w:r>
              <w:rPr>
                <w:webHidden/>
              </w:rPr>
              <w:instrText xml:space="preserve"> PAGEREF _Toc239061160 \h </w:instrText>
            </w:r>
            <w:r>
              <w:rPr>
                <w:webHidden/>
              </w:rPr>
            </w:r>
            <w:r>
              <w:rPr>
                <w:webHidden/>
              </w:rPr>
              <w:fldChar w:fldCharType="separate"/>
            </w:r>
            <w:r>
              <w:rPr>
                <w:webHidden/>
              </w:rPr>
              <w:t>4</w:t>
            </w:r>
            <w:r>
              <w:rPr>
                <w:webHidden/>
              </w:rPr>
              <w:fldChar w:fldCharType="end"/>
            </w:r>
          </w:hyperlink>
        </w:p>
        <w:p w14:paraId="72A111F4" w14:textId="7F1E0E43"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61" w:history="1">
            <w:r w:rsidRPr="00CA1B1E">
              <w:rPr>
                <w:rStyle w:val="Hyperkobling"/>
                <w:lang w:eastAsia="nb-NO"/>
              </w:rPr>
              <w:t>2.3</w:t>
            </w:r>
            <w:r>
              <w:rPr>
                <w:rFonts w:asciiTheme="minorHAnsi" w:eastAsiaTheme="minorEastAsia" w:hAnsiTheme="minorHAnsi" w:cstheme="minorBidi"/>
                <w:sz w:val="24"/>
                <w:szCs w:val="24"/>
                <w:lang w:eastAsia="nb-NO"/>
                <w14:ligatures w14:val="standardContextual"/>
              </w:rPr>
              <w:tab/>
            </w:r>
            <w:r w:rsidRPr="00CA1B1E">
              <w:rPr>
                <w:rStyle w:val="Hyperkobling"/>
                <w:lang w:eastAsia="nb-NO"/>
              </w:rPr>
              <w:t>Oppdatering av konkurransegrunnlaget</w:t>
            </w:r>
            <w:r>
              <w:rPr>
                <w:webHidden/>
              </w:rPr>
              <w:tab/>
            </w:r>
            <w:r>
              <w:rPr>
                <w:webHidden/>
              </w:rPr>
              <w:fldChar w:fldCharType="begin"/>
            </w:r>
            <w:r>
              <w:rPr>
                <w:webHidden/>
              </w:rPr>
              <w:instrText xml:space="preserve"> PAGEREF _Toc239061161 \h </w:instrText>
            </w:r>
            <w:r>
              <w:rPr>
                <w:webHidden/>
              </w:rPr>
            </w:r>
            <w:r>
              <w:rPr>
                <w:webHidden/>
              </w:rPr>
              <w:fldChar w:fldCharType="separate"/>
            </w:r>
            <w:r>
              <w:rPr>
                <w:webHidden/>
              </w:rPr>
              <w:t>5</w:t>
            </w:r>
            <w:r>
              <w:rPr>
                <w:webHidden/>
              </w:rPr>
              <w:fldChar w:fldCharType="end"/>
            </w:r>
          </w:hyperlink>
        </w:p>
        <w:p w14:paraId="283AB05C" w14:textId="4CA3C06C"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62" w:history="1">
            <w:r w:rsidRPr="00CA1B1E">
              <w:rPr>
                <w:rStyle w:val="Hyperkobling"/>
                <w:lang w:eastAsia="nb-NO"/>
              </w:rPr>
              <w:t>2.4</w:t>
            </w:r>
            <w:r>
              <w:rPr>
                <w:rFonts w:asciiTheme="minorHAnsi" w:eastAsiaTheme="minorEastAsia" w:hAnsiTheme="minorHAnsi" w:cstheme="minorBidi"/>
                <w:sz w:val="24"/>
                <w:szCs w:val="24"/>
                <w:lang w:eastAsia="nb-NO"/>
                <w14:ligatures w14:val="standardContextual"/>
              </w:rPr>
              <w:tab/>
            </w:r>
            <w:r w:rsidRPr="00CA1B1E">
              <w:rPr>
                <w:rStyle w:val="Hyperkobling"/>
                <w:lang w:eastAsia="nb-NO"/>
              </w:rPr>
              <w:t>Tilleggsopplysninger</w:t>
            </w:r>
            <w:r>
              <w:rPr>
                <w:webHidden/>
              </w:rPr>
              <w:tab/>
            </w:r>
            <w:r>
              <w:rPr>
                <w:webHidden/>
              </w:rPr>
              <w:fldChar w:fldCharType="begin"/>
            </w:r>
            <w:r>
              <w:rPr>
                <w:webHidden/>
              </w:rPr>
              <w:instrText xml:space="preserve"> PAGEREF _Toc239061162 \h </w:instrText>
            </w:r>
            <w:r>
              <w:rPr>
                <w:webHidden/>
              </w:rPr>
            </w:r>
            <w:r>
              <w:rPr>
                <w:webHidden/>
              </w:rPr>
              <w:fldChar w:fldCharType="separate"/>
            </w:r>
            <w:r>
              <w:rPr>
                <w:webHidden/>
              </w:rPr>
              <w:t>5</w:t>
            </w:r>
            <w:r>
              <w:rPr>
                <w:webHidden/>
              </w:rPr>
              <w:fldChar w:fldCharType="end"/>
            </w:r>
          </w:hyperlink>
        </w:p>
        <w:p w14:paraId="6E8C707E" w14:textId="1415DD28"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63" w:history="1">
            <w:r w:rsidRPr="00CA1B1E">
              <w:rPr>
                <w:rStyle w:val="Hyperkobling"/>
              </w:rPr>
              <w:t>2.5</w:t>
            </w:r>
            <w:r>
              <w:rPr>
                <w:rFonts w:asciiTheme="minorHAnsi" w:eastAsiaTheme="minorEastAsia" w:hAnsiTheme="minorHAnsi" w:cstheme="minorBidi"/>
                <w:sz w:val="24"/>
                <w:szCs w:val="24"/>
                <w:lang w:eastAsia="nb-NO"/>
                <w14:ligatures w14:val="standardContextual"/>
              </w:rPr>
              <w:tab/>
            </w:r>
            <w:r w:rsidRPr="00CA1B1E">
              <w:rPr>
                <w:rStyle w:val="Hyperkobling"/>
              </w:rPr>
              <w:t>Innlevering av tilbud</w:t>
            </w:r>
            <w:r>
              <w:rPr>
                <w:webHidden/>
              </w:rPr>
              <w:tab/>
            </w:r>
            <w:r>
              <w:rPr>
                <w:webHidden/>
              </w:rPr>
              <w:fldChar w:fldCharType="begin"/>
            </w:r>
            <w:r>
              <w:rPr>
                <w:webHidden/>
              </w:rPr>
              <w:instrText xml:space="preserve"> PAGEREF _Toc239061163 \h </w:instrText>
            </w:r>
            <w:r>
              <w:rPr>
                <w:webHidden/>
              </w:rPr>
            </w:r>
            <w:r>
              <w:rPr>
                <w:webHidden/>
              </w:rPr>
              <w:fldChar w:fldCharType="separate"/>
            </w:r>
            <w:r>
              <w:rPr>
                <w:webHidden/>
              </w:rPr>
              <w:t>5</w:t>
            </w:r>
            <w:r>
              <w:rPr>
                <w:webHidden/>
              </w:rPr>
              <w:fldChar w:fldCharType="end"/>
            </w:r>
          </w:hyperlink>
        </w:p>
        <w:p w14:paraId="1CC47F05" w14:textId="05211BAF"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64" w:history="1">
            <w:r w:rsidRPr="00CA1B1E">
              <w:rPr>
                <w:rStyle w:val="Hyperkobling"/>
              </w:rPr>
              <w:t>2.6</w:t>
            </w:r>
            <w:r>
              <w:rPr>
                <w:rFonts w:asciiTheme="minorHAnsi" w:eastAsiaTheme="minorEastAsia" w:hAnsiTheme="minorHAnsi" w:cstheme="minorBidi"/>
                <w:sz w:val="24"/>
                <w:szCs w:val="24"/>
                <w:lang w:eastAsia="nb-NO"/>
                <w14:ligatures w14:val="standardContextual"/>
              </w:rPr>
              <w:tab/>
            </w:r>
            <w:r w:rsidRPr="00CA1B1E">
              <w:rPr>
                <w:rStyle w:val="Hyperkobling"/>
              </w:rPr>
              <w:t>Tilbudsutforming</w:t>
            </w:r>
            <w:r>
              <w:rPr>
                <w:webHidden/>
              </w:rPr>
              <w:tab/>
            </w:r>
            <w:r>
              <w:rPr>
                <w:webHidden/>
              </w:rPr>
              <w:fldChar w:fldCharType="begin"/>
            </w:r>
            <w:r>
              <w:rPr>
                <w:webHidden/>
              </w:rPr>
              <w:instrText xml:space="preserve"> PAGEREF _Toc239061164 \h </w:instrText>
            </w:r>
            <w:r>
              <w:rPr>
                <w:webHidden/>
              </w:rPr>
            </w:r>
            <w:r>
              <w:rPr>
                <w:webHidden/>
              </w:rPr>
              <w:fldChar w:fldCharType="separate"/>
            </w:r>
            <w:r>
              <w:rPr>
                <w:webHidden/>
              </w:rPr>
              <w:t>5</w:t>
            </w:r>
            <w:r>
              <w:rPr>
                <w:webHidden/>
              </w:rPr>
              <w:fldChar w:fldCharType="end"/>
            </w:r>
          </w:hyperlink>
        </w:p>
        <w:p w14:paraId="3949B65D" w14:textId="5DDD9E6B"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65" w:history="1">
            <w:r w:rsidRPr="00CA1B1E">
              <w:rPr>
                <w:rStyle w:val="Hyperkobling"/>
              </w:rPr>
              <w:t>2.7</w:t>
            </w:r>
            <w:r>
              <w:rPr>
                <w:rFonts w:asciiTheme="minorHAnsi" w:eastAsiaTheme="minorEastAsia" w:hAnsiTheme="minorHAnsi" w:cstheme="minorBidi"/>
                <w:sz w:val="24"/>
                <w:szCs w:val="24"/>
                <w:lang w:eastAsia="nb-NO"/>
                <w14:ligatures w14:val="standardContextual"/>
              </w:rPr>
              <w:tab/>
            </w:r>
            <w:r w:rsidRPr="00CA1B1E">
              <w:rPr>
                <w:rStyle w:val="Hyperkobling"/>
              </w:rPr>
              <w:t>Forbehold og avvik</w:t>
            </w:r>
            <w:r>
              <w:rPr>
                <w:webHidden/>
              </w:rPr>
              <w:tab/>
            </w:r>
            <w:r>
              <w:rPr>
                <w:webHidden/>
              </w:rPr>
              <w:fldChar w:fldCharType="begin"/>
            </w:r>
            <w:r>
              <w:rPr>
                <w:webHidden/>
              </w:rPr>
              <w:instrText xml:space="preserve"> PAGEREF _Toc239061165 \h </w:instrText>
            </w:r>
            <w:r>
              <w:rPr>
                <w:webHidden/>
              </w:rPr>
            </w:r>
            <w:r>
              <w:rPr>
                <w:webHidden/>
              </w:rPr>
              <w:fldChar w:fldCharType="separate"/>
            </w:r>
            <w:r>
              <w:rPr>
                <w:webHidden/>
              </w:rPr>
              <w:t>6</w:t>
            </w:r>
            <w:r>
              <w:rPr>
                <w:webHidden/>
              </w:rPr>
              <w:fldChar w:fldCharType="end"/>
            </w:r>
          </w:hyperlink>
        </w:p>
        <w:p w14:paraId="5BE5D591" w14:textId="712C9C09"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66" w:history="1">
            <w:r w:rsidRPr="00CA1B1E">
              <w:rPr>
                <w:rStyle w:val="Hyperkobling"/>
              </w:rPr>
              <w:t>2.8</w:t>
            </w:r>
            <w:r>
              <w:rPr>
                <w:rFonts w:asciiTheme="minorHAnsi" w:eastAsiaTheme="minorEastAsia" w:hAnsiTheme="minorHAnsi" w:cstheme="minorBidi"/>
                <w:sz w:val="24"/>
                <w:szCs w:val="24"/>
                <w:lang w:eastAsia="nb-NO"/>
                <w14:ligatures w14:val="standardContextual"/>
              </w:rPr>
              <w:tab/>
            </w:r>
            <w:r w:rsidRPr="00CA1B1E">
              <w:rPr>
                <w:rStyle w:val="Hyperkobling"/>
              </w:rPr>
              <w:t>Opplysningsplikt</w:t>
            </w:r>
            <w:r>
              <w:rPr>
                <w:webHidden/>
              </w:rPr>
              <w:tab/>
            </w:r>
            <w:r>
              <w:rPr>
                <w:webHidden/>
              </w:rPr>
              <w:fldChar w:fldCharType="begin"/>
            </w:r>
            <w:r>
              <w:rPr>
                <w:webHidden/>
              </w:rPr>
              <w:instrText xml:space="preserve"> PAGEREF _Toc239061166 \h </w:instrText>
            </w:r>
            <w:r>
              <w:rPr>
                <w:webHidden/>
              </w:rPr>
            </w:r>
            <w:r>
              <w:rPr>
                <w:webHidden/>
              </w:rPr>
              <w:fldChar w:fldCharType="separate"/>
            </w:r>
            <w:r>
              <w:rPr>
                <w:webHidden/>
              </w:rPr>
              <w:t>7</w:t>
            </w:r>
            <w:r>
              <w:rPr>
                <w:webHidden/>
              </w:rPr>
              <w:fldChar w:fldCharType="end"/>
            </w:r>
          </w:hyperlink>
        </w:p>
        <w:p w14:paraId="1B3EF5F8" w14:textId="3F02ED2F"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67" w:history="1">
            <w:r w:rsidRPr="00CA1B1E">
              <w:rPr>
                <w:rStyle w:val="Hyperkobling"/>
              </w:rPr>
              <w:t>2.9</w:t>
            </w:r>
            <w:r>
              <w:rPr>
                <w:rFonts w:asciiTheme="minorHAnsi" w:eastAsiaTheme="minorEastAsia" w:hAnsiTheme="minorHAnsi" w:cstheme="minorBidi"/>
                <w:sz w:val="24"/>
                <w:szCs w:val="24"/>
                <w:lang w:eastAsia="nb-NO"/>
                <w14:ligatures w14:val="standardContextual"/>
              </w:rPr>
              <w:tab/>
            </w:r>
            <w:r w:rsidRPr="00CA1B1E">
              <w:rPr>
                <w:rStyle w:val="Hyperkobling"/>
              </w:rPr>
              <w:t>Vedståelsesfrist</w:t>
            </w:r>
            <w:r>
              <w:rPr>
                <w:webHidden/>
              </w:rPr>
              <w:tab/>
            </w:r>
            <w:r>
              <w:rPr>
                <w:webHidden/>
              </w:rPr>
              <w:fldChar w:fldCharType="begin"/>
            </w:r>
            <w:r>
              <w:rPr>
                <w:webHidden/>
              </w:rPr>
              <w:instrText xml:space="preserve"> PAGEREF _Toc239061167 \h </w:instrText>
            </w:r>
            <w:r>
              <w:rPr>
                <w:webHidden/>
              </w:rPr>
            </w:r>
            <w:r>
              <w:rPr>
                <w:webHidden/>
              </w:rPr>
              <w:fldChar w:fldCharType="separate"/>
            </w:r>
            <w:r>
              <w:rPr>
                <w:webHidden/>
              </w:rPr>
              <w:t>7</w:t>
            </w:r>
            <w:r>
              <w:rPr>
                <w:webHidden/>
              </w:rPr>
              <w:fldChar w:fldCharType="end"/>
            </w:r>
          </w:hyperlink>
        </w:p>
        <w:p w14:paraId="596ED9D9" w14:textId="5C725590"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68" w:history="1">
            <w:r w:rsidRPr="00CA1B1E">
              <w:rPr>
                <w:rStyle w:val="Hyperkobling"/>
              </w:rPr>
              <w:t>2.10</w:t>
            </w:r>
            <w:r>
              <w:rPr>
                <w:rFonts w:asciiTheme="minorHAnsi" w:eastAsiaTheme="minorEastAsia" w:hAnsiTheme="minorHAnsi" w:cstheme="minorBidi"/>
                <w:sz w:val="24"/>
                <w:szCs w:val="24"/>
                <w:lang w:eastAsia="nb-NO"/>
                <w14:ligatures w14:val="standardContextual"/>
              </w:rPr>
              <w:tab/>
            </w:r>
            <w:r w:rsidRPr="00CA1B1E">
              <w:rPr>
                <w:rStyle w:val="Hyperkobling"/>
              </w:rPr>
              <w:t>Tilbakekallelse eller endring av tilbud</w:t>
            </w:r>
            <w:r>
              <w:rPr>
                <w:webHidden/>
              </w:rPr>
              <w:tab/>
            </w:r>
            <w:r>
              <w:rPr>
                <w:webHidden/>
              </w:rPr>
              <w:fldChar w:fldCharType="begin"/>
            </w:r>
            <w:r>
              <w:rPr>
                <w:webHidden/>
              </w:rPr>
              <w:instrText xml:space="preserve"> PAGEREF _Toc239061168 \h </w:instrText>
            </w:r>
            <w:r>
              <w:rPr>
                <w:webHidden/>
              </w:rPr>
            </w:r>
            <w:r>
              <w:rPr>
                <w:webHidden/>
              </w:rPr>
              <w:fldChar w:fldCharType="separate"/>
            </w:r>
            <w:r>
              <w:rPr>
                <w:webHidden/>
              </w:rPr>
              <w:t>7</w:t>
            </w:r>
            <w:r>
              <w:rPr>
                <w:webHidden/>
              </w:rPr>
              <w:fldChar w:fldCharType="end"/>
            </w:r>
          </w:hyperlink>
        </w:p>
        <w:p w14:paraId="0CA840DD" w14:textId="000073B8"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69" w:history="1">
            <w:r w:rsidRPr="00CA1B1E">
              <w:rPr>
                <w:rStyle w:val="Hyperkobling"/>
              </w:rPr>
              <w:t>2.11</w:t>
            </w:r>
            <w:r>
              <w:rPr>
                <w:rFonts w:asciiTheme="minorHAnsi" w:eastAsiaTheme="minorEastAsia" w:hAnsiTheme="minorHAnsi" w:cstheme="minorBidi"/>
                <w:sz w:val="24"/>
                <w:szCs w:val="24"/>
                <w:lang w:eastAsia="nb-NO"/>
                <w14:ligatures w14:val="standardContextual"/>
              </w:rPr>
              <w:tab/>
            </w:r>
            <w:r w:rsidRPr="00CA1B1E">
              <w:rPr>
                <w:rStyle w:val="Hyperkobling"/>
              </w:rPr>
              <w:t>Alternative tilbud og deltilbud</w:t>
            </w:r>
            <w:r>
              <w:rPr>
                <w:webHidden/>
              </w:rPr>
              <w:tab/>
            </w:r>
            <w:r>
              <w:rPr>
                <w:webHidden/>
              </w:rPr>
              <w:fldChar w:fldCharType="begin"/>
            </w:r>
            <w:r>
              <w:rPr>
                <w:webHidden/>
              </w:rPr>
              <w:instrText xml:space="preserve"> PAGEREF _Toc239061169 \h </w:instrText>
            </w:r>
            <w:r>
              <w:rPr>
                <w:webHidden/>
              </w:rPr>
            </w:r>
            <w:r>
              <w:rPr>
                <w:webHidden/>
              </w:rPr>
              <w:fldChar w:fldCharType="separate"/>
            </w:r>
            <w:r>
              <w:rPr>
                <w:webHidden/>
              </w:rPr>
              <w:t>7</w:t>
            </w:r>
            <w:r>
              <w:rPr>
                <w:webHidden/>
              </w:rPr>
              <w:fldChar w:fldCharType="end"/>
            </w:r>
          </w:hyperlink>
        </w:p>
        <w:p w14:paraId="2DCD0865" w14:textId="1462DFD9"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70" w:history="1">
            <w:r w:rsidRPr="00CA1B1E">
              <w:rPr>
                <w:rStyle w:val="Hyperkobling"/>
              </w:rPr>
              <w:t>2.12</w:t>
            </w:r>
            <w:r>
              <w:rPr>
                <w:rFonts w:asciiTheme="minorHAnsi" w:eastAsiaTheme="minorEastAsia" w:hAnsiTheme="minorHAnsi" w:cstheme="minorBidi"/>
                <w:sz w:val="24"/>
                <w:szCs w:val="24"/>
                <w:lang w:eastAsia="nb-NO"/>
                <w14:ligatures w14:val="standardContextual"/>
              </w:rPr>
              <w:tab/>
            </w:r>
            <w:r w:rsidRPr="00CA1B1E">
              <w:rPr>
                <w:rStyle w:val="Hyperkobling"/>
              </w:rPr>
              <w:t>Språk</w:t>
            </w:r>
            <w:r>
              <w:rPr>
                <w:webHidden/>
              </w:rPr>
              <w:tab/>
            </w:r>
            <w:r>
              <w:rPr>
                <w:webHidden/>
              </w:rPr>
              <w:fldChar w:fldCharType="begin"/>
            </w:r>
            <w:r>
              <w:rPr>
                <w:webHidden/>
              </w:rPr>
              <w:instrText xml:space="preserve"> PAGEREF _Toc239061170 \h </w:instrText>
            </w:r>
            <w:r>
              <w:rPr>
                <w:webHidden/>
              </w:rPr>
            </w:r>
            <w:r>
              <w:rPr>
                <w:webHidden/>
              </w:rPr>
              <w:fldChar w:fldCharType="separate"/>
            </w:r>
            <w:r>
              <w:rPr>
                <w:webHidden/>
              </w:rPr>
              <w:t>7</w:t>
            </w:r>
            <w:r>
              <w:rPr>
                <w:webHidden/>
              </w:rPr>
              <w:fldChar w:fldCharType="end"/>
            </w:r>
          </w:hyperlink>
        </w:p>
        <w:p w14:paraId="2DC7E7AE" w14:textId="10F4E491"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71" w:history="1">
            <w:r w:rsidRPr="00CA1B1E">
              <w:rPr>
                <w:rStyle w:val="Hyperkobling"/>
              </w:rPr>
              <w:t>2.13</w:t>
            </w:r>
            <w:r>
              <w:rPr>
                <w:rFonts w:asciiTheme="minorHAnsi" w:eastAsiaTheme="minorEastAsia" w:hAnsiTheme="minorHAnsi" w:cstheme="minorBidi"/>
                <w:sz w:val="24"/>
                <w:szCs w:val="24"/>
                <w:lang w:eastAsia="nb-NO"/>
                <w14:ligatures w14:val="standardContextual"/>
              </w:rPr>
              <w:tab/>
            </w:r>
            <w:r w:rsidRPr="00CA1B1E">
              <w:rPr>
                <w:rStyle w:val="Hyperkobling"/>
              </w:rPr>
              <w:t>Kostnader ved utarbeidelse av tilbud</w:t>
            </w:r>
            <w:r>
              <w:rPr>
                <w:webHidden/>
              </w:rPr>
              <w:tab/>
            </w:r>
            <w:r>
              <w:rPr>
                <w:webHidden/>
              </w:rPr>
              <w:fldChar w:fldCharType="begin"/>
            </w:r>
            <w:r>
              <w:rPr>
                <w:webHidden/>
              </w:rPr>
              <w:instrText xml:space="preserve"> PAGEREF _Toc239061171 \h </w:instrText>
            </w:r>
            <w:r>
              <w:rPr>
                <w:webHidden/>
              </w:rPr>
            </w:r>
            <w:r>
              <w:rPr>
                <w:webHidden/>
              </w:rPr>
              <w:fldChar w:fldCharType="separate"/>
            </w:r>
            <w:r>
              <w:rPr>
                <w:webHidden/>
              </w:rPr>
              <w:t>7</w:t>
            </w:r>
            <w:r>
              <w:rPr>
                <w:webHidden/>
              </w:rPr>
              <w:fldChar w:fldCharType="end"/>
            </w:r>
          </w:hyperlink>
        </w:p>
        <w:p w14:paraId="690FC1A5" w14:textId="4B332776"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72" w:history="1">
            <w:r w:rsidRPr="00CA1B1E">
              <w:rPr>
                <w:rStyle w:val="Hyperkobling"/>
              </w:rPr>
              <w:t>2.14</w:t>
            </w:r>
            <w:r>
              <w:rPr>
                <w:rFonts w:asciiTheme="minorHAnsi" w:eastAsiaTheme="minorEastAsia" w:hAnsiTheme="minorHAnsi" w:cstheme="minorBidi"/>
                <w:sz w:val="24"/>
                <w:szCs w:val="24"/>
                <w:lang w:eastAsia="nb-NO"/>
                <w14:ligatures w14:val="standardContextual"/>
              </w:rPr>
              <w:tab/>
            </w:r>
            <w:r w:rsidRPr="00CA1B1E">
              <w:rPr>
                <w:rStyle w:val="Hyperkobling"/>
              </w:rPr>
              <w:t>Oppdatering av konkurransegrunnlaget</w:t>
            </w:r>
            <w:r>
              <w:rPr>
                <w:webHidden/>
              </w:rPr>
              <w:tab/>
            </w:r>
            <w:r>
              <w:rPr>
                <w:webHidden/>
              </w:rPr>
              <w:fldChar w:fldCharType="begin"/>
            </w:r>
            <w:r>
              <w:rPr>
                <w:webHidden/>
              </w:rPr>
              <w:instrText xml:space="preserve"> PAGEREF _Toc239061172 \h </w:instrText>
            </w:r>
            <w:r>
              <w:rPr>
                <w:webHidden/>
              </w:rPr>
            </w:r>
            <w:r>
              <w:rPr>
                <w:webHidden/>
              </w:rPr>
              <w:fldChar w:fldCharType="separate"/>
            </w:r>
            <w:r>
              <w:rPr>
                <w:webHidden/>
              </w:rPr>
              <w:t>8</w:t>
            </w:r>
            <w:r>
              <w:rPr>
                <w:webHidden/>
              </w:rPr>
              <w:fldChar w:fldCharType="end"/>
            </w:r>
          </w:hyperlink>
        </w:p>
        <w:p w14:paraId="1C84C311" w14:textId="655E38AF"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73" w:history="1">
            <w:r w:rsidRPr="00CA1B1E">
              <w:rPr>
                <w:rStyle w:val="Hyperkobling"/>
              </w:rPr>
              <w:t>2.15</w:t>
            </w:r>
            <w:r>
              <w:rPr>
                <w:rFonts w:asciiTheme="minorHAnsi" w:eastAsiaTheme="minorEastAsia" w:hAnsiTheme="minorHAnsi" w:cstheme="minorBidi"/>
                <w:sz w:val="24"/>
                <w:szCs w:val="24"/>
                <w:lang w:eastAsia="nb-NO"/>
                <w14:ligatures w14:val="standardContextual"/>
              </w:rPr>
              <w:tab/>
            </w:r>
            <w:r w:rsidRPr="00CA1B1E">
              <w:rPr>
                <w:rStyle w:val="Hyperkobling"/>
              </w:rPr>
              <w:t>Tilleggsopplysninger</w:t>
            </w:r>
            <w:r>
              <w:rPr>
                <w:webHidden/>
              </w:rPr>
              <w:tab/>
            </w:r>
            <w:r>
              <w:rPr>
                <w:webHidden/>
              </w:rPr>
              <w:fldChar w:fldCharType="begin"/>
            </w:r>
            <w:r>
              <w:rPr>
                <w:webHidden/>
              </w:rPr>
              <w:instrText xml:space="preserve"> PAGEREF _Toc239061173 \h </w:instrText>
            </w:r>
            <w:r>
              <w:rPr>
                <w:webHidden/>
              </w:rPr>
            </w:r>
            <w:r>
              <w:rPr>
                <w:webHidden/>
              </w:rPr>
              <w:fldChar w:fldCharType="separate"/>
            </w:r>
            <w:r>
              <w:rPr>
                <w:webHidden/>
              </w:rPr>
              <w:t>8</w:t>
            </w:r>
            <w:r>
              <w:rPr>
                <w:webHidden/>
              </w:rPr>
              <w:fldChar w:fldCharType="end"/>
            </w:r>
          </w:hyperlink>
        </w:p>
        <w:p w14:paraId="2C3C1AC6" w14:textId="349D85BB" w:rsidR="00D34EA1" w:rsidRDefault="00D34EA1">
          <w:pPr>
            <w:pStyle w:val="INNH2"/>
            <w:rPr>
              <w:rFonts w:asciiTheme="minorHAnsi" w:eastAsiaTheme="minorEastAsia" w:hAnsiTheme="minorHAnsi" w:cstheme="minorBidi"/>
              <w:bCs w:val="0"/>
              <w:noProof/>
              <w:szCs w:val="24"/>
              <w:lang w:eastAsia="nb-NO"/>
              <w14:ligatures w14:val="standardContextual"/>
            </w:rPr>
          </w:pPr>
          <w:hyperlink w:anchor="_Toc239061174" w:history="1">
            <w:r w:rsidRPr="00CA1B1E">
              <w:rPr>
                <w:rStyle w:val="Hyperkobling"/>
                <w:noProof/>
                <w:lang w:eastAsia="nb-NO"/>
              </w:rPr>
              <w:t>3</w:t>
            </w:r>
            <w:r>
              <w:rPr>
                <w:rFonts w:asciiTheme="minorHAnsi" w:eastAsiaTheme="minorEastAsia" w:hAnsiTheme="minorHAnsi" w:cstheme="minorBidi"/>
                <w:bCs w:val="0"/>
                <w:noProof/>
                <w:szCs w:val="24"/>
                <w:lang w:eastAsia="nb-NO"/>
                <w14:ligatures w14:val="standardContextual"/>
              </w:rPr>
              <w:tab/>
            </w:r>
            <w:r w:rsidRPr="00CA1B1E">
              <w:rPr>
                <w:rStyle w:val="Hyperkobling"/>
                <w:noProof/>
                <w:lang w:eastAsia="nb-NO"/>
              </w:rPr>
              <w:t>Det europeiske egenerklæringsskjema (ESPD)</w:t>
            </w:r>
            <w:r>
              <w:rPr>
                <w:noProof/>
                <w:webHidden/>
              </w:rPr>
              <w:tab/>
            </w:r>
            <w:r>
              <w:rPr>
                <w:noProof/>
                <w:webHidden/>
              </w:rPr>
              <w:fldChar w:fldCharType="begin"/>
            </w:r>
            <w:r>
              <w:rPr>
                <w:noProof/>
                <w:webHidden/>
              </w:rPr>
              <w:instrText xml:space="preserve"> PAGEREF _Toc239061174 \h </w:instrText>
            </w:r>
            <w:r>
              <w:rPr>
                <w:noProof/>
                <w:webHidden/>
              </w:rPr>
            </w:r>
            <w:r>
              <w:rPr>
                <w:noProof/>
                <w:webHidden/>
              </w:rPr>
              <w:fldChar w:fldCharType="separate"/>
            </w:r>
            <w:r>
              <w:rPr>
                <w:noProof/>
                <w:webHidden/>
              </w:rPr>
              <w:t>8</w:t>
            </w:r>
            <w:r>
              <w:rPr>
                <w:noProof/>
                <w:webHidden/>
              </w:rPr>
              <w:fldChar w:fldCharType="end"/>
            </w:r>
          </w:hyperlink>
        </w:p>
        <w:p w14:paraId="18DBEF3B" w14:textId="5EEDB9C2"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75" w:history="1">
            <w:r w:rsidRPr="00CA1B1E">
              <w:rPr>
                <w:rStyle w:val="Hyperkobling"/>
                <w:lang w:eastAsia="nb-NO"/>
              </w:rPr>
              <w:t>3.1</w:t>
            </w:r>
            <w:r>
              <w:rPr>
                <w:rFonts w:asciiTheme="minorHAnsi" w:eastAsiaTheme="minorEastAsia" w:hAnsiTheme="minorHAnsi" w:cstheme="minorBidi"/>
                <w:sz w:val="24"/>
                <w:szCs w:val="24"/>
                <w:lang w:eastAsia="nb-NO"/>
                <w14:ligatures w14:val="standardContextual"/>
              </w:rPr>
              <w:tab/>
            </w:r>
            <w:r w:rsidRPr="00CA1B1E">
              <w:rPr>
                <w:rStyle w:val="Hyperkobling"/>
                <w:lang w:eastAsia="nb-NO"/>
              </w:rPr>
              <w:t>Generelt om ESPD</w:t>
            </w:r>
            <w:r>
              <w:rPr>
                <w:webHidden/>
              </w:rPr>
              <w:tab/>
            </w:r>
            <w:r>
              <w:rPr>
                <w:webHidden/>
              </w:rPr>
              <w:fldChar w:fldCharType="begin"/>
            </w:r>
            <w:r>
              <w:rPr>
                <w:webHidden/>
              </w:rPr>
              <w:instrText xml:space="preserve"> PAGEREF _Toc239061175 \h </w:instrText>
            </w:r>
            <w:r>
              <w:rPr>
                <w:webHidden/>
              </w:rPr>
            </w:r>
            <w:r>
              <w:rPr>
                <w:webHidden/>
              </w:rPr>
              <w:fldChar w:fldCharType="separate"/>
            </w:r>
            <w:r>
              <w:rPr>
                <w:webHidden/>
              </w:rPr>
              <w:t>8</w:t>
            </w:r>
            <w:r>
              <w:rPr>
                <w:webHidden/>
              </w:rPr>
              <w:fldChar w:fldCharType="end"/>
            </w:r>
          </w:hyperlink>
        </w:p>
        <w:p w14:paraId="487560FB" w14:textId="44156C68"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76" w:history="1">
            <w:r w:rsidRPr="00CA1B1E">
              <w:rPr>
                <w:rStyle w:val="Hyperkobling"/>
                <w:lang w:eastAsia="nb-NO"/>
              </w:rPr>
              <w:t>3.2</w:t>
            </w:r>
            <w:r>
              <w:rPr>
                <w:rFonts w:asciiTheme="minorHAnsi" w:eastAsiaTheme="minorEastAsia" w:hAnsiTheme="minorHAnsi" w:cstheme="minorBidi"/>
                <w:sz w:val="24"/>
                <w:szCs w:val="24"/>
                <w:lang w:eastAsia="nb-NO"/>
                <w14:ligatures w14:val="standardContextual"/>
              </w:rPr>
              <w:tab/>
            </w:r>
            <w:r w:rsidRPr="00CA1B1E">
              <w:rPr>
                <w:rStyle w:val="Hyperkobling"/>
                <w:lang w:eastAsia="nb-NO"/>
              </w:rPr>
              <w:t>Nasjonale avvisningsgrunner</w:t>
            </w:r>
            <w:r>
              <w:rPr>
                <w:webHidden/>
              </w:rPr>
              <w:tab/>
            </w:r>
            <w:r>
              <w:rPr>
                <w:webHidden/>
              </w:rPr>
              <w:fldChar w:fldCharType="begin"/>
            </w:r>
            <w:r>
              <w:rPr>
                <w:webHidden/>
              </w:rPr>
              <w:instrText xml:space="preserve"> PAGEREF _Toc239061176 \h </w:instrText>
            </w:r>
            <w:r>
              <w:rPr>
                <w:webHidden/>
              </w:rPr>
            </w:r>
            <w:r>
              <w:rPr>
                <w:webHidden/>
              </w:rPr>
              <w:fldChar w:fldCharType="separate"/>
            </w:r>
            <w:r>
              <w:rPr>
                <w:webHidden/>
              </w:rPr>
              <w:t>8</w:t>
            </w:r>
            <w:r>
              <w:rPr>
                <w:webHidden/>
              </w:rPr>
              <w:fldChar w:fldCharType="end"/>
            </w:r>
          </w:hyperlink>
        </w:p>
        <w:p w14:paraId="5A166003" w14:textId="0801F31C" w:rsidR="00D34EA1" w:rsidRDefault="00D34EA1">
          <w:pPr>
            <w:pStyle w:val="INNH2"/>
            <w:rPr>
              <w:rFonts w:asciiTheme="minorHAnsi" w:eastAsiaTheme="minorEastAsia" w:hAnsiTheme="minorHAnsi" w:cstheme="minorBidi"/>
              <w:bCs w:val="0"/>
              <w:noProof/>
              <w:szCs w:val="24"/>
              <w:lang w:eastAsia="nb-NO"/>
              <w14:ligatures w14:val="standardContextual"/>
            </w:rPr>
          </w:pPr>
          <w:hyperlink w:anchor="_Toc239061177" w:history="1">
            <w:r w:rsidRPr="00CA1B1E">
              <w:rPr>
                <w:rStyle w:val="Hyperkobling"/>
                <w:noProof/>
              </w:rPr>
              <w:t>4</w:t>
            </w:r>
            <w:r>
              <w:rPr>
                <w:rFonts w:asciiTheme="minorHAnsi" w:eastAsiaTheme="minorEastAsia" w:hAnsiTheme="minorHAnsi" w:cstheme="minorBidi"/>
                <w:bCs w:val="0"/>
                <w:noProof/>
                <w:szCs w:val="24"/>
                <w:lang w:eastAsia="nb-NO"/>
                <w14:ligatures w14:val="standardContextual"/>
              </w:rPr>
              <w:tab/>
            </w:r>
            <w:r w:rsidRPr="00CA1B1E">
              <w:rPr>
                <w:rStyle w:val="Hyperkobling"/>
                <w:noProof/>
              </w:rPr>
              <w:t>Kvalifikasjonskrav</w:t>
            </w:r>
            <w:r>
              <w:rPr>
                <w:noProof/>
                <w:webHidden/>
              </w:rPr>
              <w:tab/>
            </w:r>
            <w:r>
              <w:rPr>
                <w:noProof/>
                <w:webHidden/>
              </w:rPr>
              <w:fldChar w:fldCharType="begin"/>
            </w:r>
            <w:r>
              <w:rPr>
                <w:noProof/>
                <w:webHidden/>
              </w:rPr>
              <w:instrText xml:space="preserve"> PAGEREF _Toc239061177 \h </w:instrText>
            </w:r>
            <w:r>
              <w:rPr>
                <w:noProof/>
                <w:webHidden/>
              </w:rPr>
            </w:r>
            <w:r>
              <w:rPr>
                <w:noProof/>
                <w:webHidden/>
              </w:rPr>
              <w:fldChar w:fldCharType="separate"/>
            </w:r>
            <w:r>
              <w:rPr>
                <w:noProof/>
                <w:webHidden/>
              </w:rPr>
              <w:t>10</w:t>
            </w:r>
            <w:r>
              <w:rPr>
                <w:noProof/>
                <w:webHidden/>
              </w:rPr>
              <w:fldChar w:fldCharType="end"/>
            </w:r>
          </w:hyperlink>
        </w:p>
        <w:p w14:paraId="276E4356" w14:textId="76DFC8E0" w:rsidR="00D34EA1" w:rsidRDefault="00D34EA1">
          <w:pPr>
            <w:pStyle w:val="INNH2"/>
            <w:rPr>
              <w:rFonts w:asciiTheme="minorHAnsi" w:eastAsiaTheme="minorEastAsia" w:hAnsiTheme="minorHAnsi" w:cstheme="minorBidi"/>
              <w:bCs w:val="0"/>
              <w:noProof/>
              <w:szCs w:val="24"/>
              <w:lang w:eastAsia="nb-NO"/>
              <w14:ligatures w14:val="standardContextual"/>
            </w:rPr>
          </w:pPr>
          <w:hyperlink w:anchor="_Toc239061178" w:history="1">
            <w:r w:rsidRPr="00CA1B1E">
              <w:rPr>
                <w:rStyle w:val="Hyperkobling"/>
                <w:noProof/>
              </w:rPr>
              <w:t>5</w:t>
            </w:r>
            <w:r>
              <w:rPr>
                <w:rFonts w:asciiTheme="minorHAnsi" w:eastAsiaTheme="minorEastAsia" w:hAnsiTheme="minorHAnsi" w:cstheme="minorBidi"/>
                <w:bCs w:val="0"/>
                <w:noProof/>
                <w:szCs w:val="24"/>
                <w:lang w:eastAsia="nb-NO"/>
                <w14:ligatures w14:val="standardContextual"/>
              </w:rPr>
              <w:tab/>
            </w:r>
            <w:r w:rsidRPr="00CA1B1E">
              <w:rPr>
                <w:rStyle w:val="Hyperkobling"/>
                <w:noProof/>
              </w:rPr>
              <w:t>Andre leverandører</w:t>
            </w:r>
            <w:r>
              <w:rPr>
                <w:noProof/>
                <w:webHidden/>
              </w:rPr>
              <w:tab/>
            </w:r>
            <w:r>
              <w:rPr>
                <w:noProof/>
                <w:webHidden/>
              </w:rPr>
              <w:fldChar w:fldCharType="begin"/>
            </w:r>
            <w:r>
              <w:rPr>
                <w:noProof/>
                <w:webHidden/>
              </w:rPr>
              <w:instrText xml:space="preserve"> PAGEREF _Toc239061178 \h </w:instrText>
            </w:r>
            <w:r>
              <w:rPr>
                <w:noProof/>
                <w:webHidden/>
              </w:rPr>
            </w:r>
            <w:r>
              <w:rPr>
                <w:noProof/>
                <w:webHidden/>
              </w:rPr>
              <w:fldChar w:fldCharType="separate"/>
            </w:r>
            <w:r>
              <w:rPr>
                <w:noProof/>
                <w:webHidden/>
              </w:rPr>
              <w:t>13</w:t>
            </w:r>
            <w:r>
              <w:rPr>
                <w:noProof/>
                <w:webHidden/>
              </w:rPr>
              <w:fldChar w:fldCharType="end"/>
            </w:r>
          </w:hyperlink>
        </w:p>
        <w:p w14:paraId="4C19F177" w14:textId="2518A0BE"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79" w:history="1">
            <w:r w:rsidRPr="00CA1B1E">
              <w:rPr>
                <w:rStyle w:val="Hyperkobling"/>
              </w:rPr>
              <w:t>5.1</w:t>
            </w:r>
            <w:r>
              <w:rPr>
                <w:rFonts w:asciiTheme="minorHAnsi" w:eastAsiaTheme="minorEastAsia" w:hAnsiTheme="minorHAnsi" w:cstheme="minorBidi"/>
                <w:sz w:val="24"/>
                <w:szCs w:val="24"/>
                <w:lang w:eastAsia="nb-NO"/>
                <w14:ligatures w14:val="standardContextual"/>
              </w:rPr>
              <w:tab/>
            </w:r>
            <w:r w:rsidRPr="00CA1B1E">
              <w:rPr>
                <w:rStyle w:val="Hyperkobling"/>
              </w:rPr>
              <w:t>Støtte fra andre virksomheter</w:t>
            </w:r>
            <w:r>
              <w:rPr>
                <w:webHidden/>
              </w:rPr>
              <w:tab/>
            </w:r>
            <w:r>
              <w:rPr>
                <w:webHidden/>
              </w:rPr>
              <w:fldChar w:fldCharType="begin"/>
            </w:r>
            <w:r>
              <w:rPr>
                <w:webHidden/>
              </w:rPr>
              <w:instrText xml:space="preserve"> PAGEREF _Toc239061179 \h </w:instrText>
            </w:r>
            <w:r>
              <w:rPr>
                <w:webHidden/>
              </w:rPr>
            </w:r>
            <w:r>
              <w:rPr>
                <w:webHidden/>
              </w:rPr>
              <w:fldChar w:fldCharType="separate"/>
            </w:r>
            <w:r>
              <w:rPr>
                <w:webHidden/>
              </w:rPr>
              <w:t>13</w:t>
            </w:r>
            <w:r>
              <w:rPr>
                <w:webHidden/>
              </w:rPr>
              <w:fldChar w:fldCharType="end"/>
            </w:r>
          </w:hyperlink>
        </w:p>
        <w:p w14:paraId="1A51370D" w14:textId="494B570A"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80" w:history="1">
            <w:r w:rsidRPr="00CA1B1E">
              <w:rPr>
                <w:rStyle w:val="Hyperkobling"/>
              </w:rPr>
              <w:t>5.2</w:t>
            </w:r>
            <w:r>
              <w:rPr>
                <w:rFonts w:asciiTheme="minorHAnsi" w:eastAsiaTheme="minorEastAsia" w:hAnsiTheme="minorHAnsi" w:cstheme="minorBidi"/>
                <w:sz w:val="24"/>
                <w:szCs w:val="24"/>
                <w:lang w:eastAsia="nb-NO"/>
                <w14:ligatures w14:val="standardContextual"/>
              </w:rPr>
              <w:tab/>
            </w:r>
            <w:r w:rsidRPr="00CA1B1E">
              <w:rPr>
                <w:rStyle w:val="Hyperkobling"/>
              </w:rPr>
              <w:t>Bruk av underleverandører ved utførelsen av kontrakten</w:t>
            </w:r>
            <w:r>
              <w:rPr>
                <w:webHidden/>
              </w:rPr>
              <w:tab/>
            </w:r>
            <w:r>
              <w:rPr>
                <w:webHidden/>
              </w:rPr>
              <w:fldChar w:fldCharType="begin"/>
            </w:r>
            <w:r>
              <w:rPr>
                <w:webHidden/>
              </w:rPr>
              <w:instrText xml:space="preserve"> PAGEREF _Toc239061180 \h </w:instrText>
            </w:r>
            <w:r>
              <w:rPr>
                <w:webHidden/>
              </w:rPr>
            </w:r>
            <w:r>
              <w:rPr>
                <w:webHidden/>
              </w:rPr>
              <w:fldChar w:fldCharType="separate"/>
            </w:r>
            <w:r>
              <w:rPr>
                <w:webHidden/>
              </w:rPr>
              <w:t>13</w:t>
            </w:r>
            <w:r>
              <w:rPr>
                <w:webHidden/>
              </w:rPr>
              <w:fldChar w:fldCharType="end"/>
            </w:r>
          </w:hyperlink>
        </w:p>
        <w:p w14:paraId="38B9B8E0" w14:textId="23C864D2" w:rsidR="00D34EA1" w:rsidRDefault="00D34EA1">
          <w:pPr>
            <w:pStyle w:val="INNH2"/>
            <w:rPr>
              <w:rFonts w:asciiTheme="minorHAnsi" w:eastAsiaTheme="minorEastAsia" w:hAnsiTheme="minorHAnsi" w:cstheme="minorBidi"/>
              <w:bCs w:val="0"/>
              <w:noProof/>
              <w:szCs w:val="24"/>
              <w:lang w:eastAsia="nb-NO"/>
              <w14:ligatures w14:val="standardContextual"/>
            </w:rPr>
          </w:pPr>
          <w:hyperlink w:anchor="_Toc239061181" w:history="1">
            <w:r w:rsidRPr="00CA1B1E">
              <w:rPr>
                <w:rStyle w:val="Hyperkobling"/>
                <w:noProof/>
              </w:rPr>
              <w:t>6</w:t>
            </w:r>
            <w:r>
              <w:rPr>
                <w:rFonts w:asciiTheme="minorHAnsi" w:eastAsiaTheme="minorEastAsia" w:hAnsiTheme="minorHAnsi" w:cstheme="minorBidi"/>
                <w:bCs w:val="0"/>
                <w:noProof/>
                <w:szCs w:val="24"/>
                <w:lang w:eastAsia="nb-NO"/>
                <w14:ligatures w14:val="standardContextual"/>
              </w:rPr>
              <w:tab/>
            </w:r>
            <w:r w:rsidRPr="00CA1B1E">
              <w:rPr>
                <w:rStyle w:val="Hyperkobling"/>
                <w:noProof/>
              </w:rPr>
              <w:t>Tildelingskriterier</w:t>
            </w:r>
            <w:r>
              <w:rPr>
                <w:noProof/>
                <w:webHidden/>
              </w:rPr>
              <w:tab/>
            </w:r>
            <w:r>
              <w:rPr>
                <w:noProof/>
                <w:webHidden/>
              </w:rPr>
              <w:fldChar w:fldCharType="begin"/>
            </w:r>
            <w:r>
              <w:rPr>
                <w:noProof/>
                <w:webHidden/>
              </w:rPr>
              <w:instrText xml:space="preserve"> PAGEREF _Toc239061181 \h </w:instrText>
            </w:r>
            <w:r>
              <w:rPr>
                <w:noProof/>
                <w:webHidden/>
              </w:rPr>
            </w:r>
            <w:r>
              <w:rPr>
                <w:noProof/>
                <w:webHidden/>
              </w:rPr>
              <w:fldChar w:fldCharType="separate"/>
            </w:r>
            <w:r>
              <w:rPr>
                <w:noProof/>
                <w:webHidden/>
              </w:rPr>
              <w:t>13</w:t>
            </w:r>
            <w:r>
              <w:rPr>
                <w:noProof/>
                <w:webHidden/>
              </w:rPr>
              <w:fldChar w:fldCharType="end"/>
            </w:r>
          </w:hyperlink>
        </w:p>
        <w:p w14:paraId="47F64A55" w14:textId="34319548"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82" w:history="1">
            <w:r w:rsidRPr="00CA1B1E">
              <w:rPr>
                <w:rStyle w:val="Hyperkobling"/>
              </w:rPr>
              <w:t>6.1</w:t>
            </w:r>
            <w:r>
              <w:rPr>
                <w:rFonts w:asciiTheme="minorHAnsi" w:eastAsiaTheme="minorEastAsia" w:hAnsiTheme="minorHAnsi" w:cstheme="minorBidi"/>
                <w:sz w:val="24"/>
                <w:szCs w:val="24"/>
                <w:lang w:eastAsia="nb-NO"/>
                <w14:ligatures w14:val="standardContextual"/>
              </w:rPr>
              <w:tab/>
            </w:r>
            <w:r w:rsidRPr="00CA1B1E">
              <w:rPr>
                <w:rStyle w:val="Hyperkobling"/>
              </w:rPr>
              <w:t>Generell informasjon om kravspesifikasjonen</w:t>
            </w:r>
            <w:r>
              <w:rPr>
                <w:webHidden/>
              </w:rPr>
              <w:tab/>
            </w:r>
            <w:r>
              <w:rPr>
                <w:webHidden/>
              </w:rPr>
              <w:fldChar w:fldCharType="begin"/>
            </w:r>
            <w:r>
              <w:rPr>
                <w:webHidden/>
              </w:rPr>
              <w:instrText xml:space="preserve"> PAGEREF _Toc239061182 \h </w:instrText>
            </w:r>
            <w:r>
              <w:rPr>
                <w:webHidden/>
              </w:rPr>
            </w:r>
            <w:r>
              <w:rPr>
                <w:webHidden/>
              </w:rPr>
              <w:fldChar w:fldCharType="separate"/>
            </w:r>
            <w:r>
              <w:rPr>
                <w:webHidden/>
              </w:rPr>
              <w:t>14</w:t>
            </w:r>
            <w:r>
              <w:rPr>
                <w:webHidden/>
              </w:rPr>
              <w:fldChar w:fldCharType="end"/>
            </w:r>
          </w:hyperlink>
        </w:p>
        <w:p w14:paraId="4E8E7A5E" w14:textId="35E47C91"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83" w:history="1">
            <w:r w:rsidRPr="00CA1B1E">
              <w:rPr>
                <w:rStyle w:val="Hyperkobling"/>
              </w:rPr>
              <w:t>6.2</w:t>
            </w:r>
            <w:r>
              <w:rPr>
                <w:rFonts w:asciiTheme="minorHAnsi" w:eastAsiaTheme="minorEastAsia" w:hAnsiTheme="minorHAnsi" w:cstheme="minorBidi"/>
                <w:sz w:val="24"/>
                <w:szCs w:val="24"/>
                <w:lang w:eastAsia="nb-NO"/>
                <w14:ligatures w14:val="standardContextual"/>
              </w:rPr>
              <w:tab/>
            </w:r>
            <w:r w:rsidRPr="00CA1B1E">
              <w:rPr>
                <w:rStyle w:val="Hyperkobling"/>
              </w:rPr>
              <w:t>Evaluering av tilbud</w:t>
            </w:r>
            <w:r>
              <w:rPr>
                <w:webHidden/>
              </w:rPr>
              <w:tab/>
            </w:r>
            <w:r>
              <w:rPr>
                <w:webHidden/>
              </w:rPr>
              <w:fldChar w:fldCharType="begin"/>
            </w:r>
            <w:r>
              <w:rPr>
                <w:webHidden/>
              </w:rPr>
              <w:instrText xml:space="preserve"> PAGEREF _Toc239061183 \h </w:instrText>
            </w:r>
            <w:r>
              <w:rPr>
                <w:webHidden/>
              </w:rPr>
            </w:r>
            <w:r>
              <w:rPr>
                <w:webHidden/>
              </w:rPr>
              <w:fldChar w:fldCharType="separate"/>
            </w:r>
            <w:r>
              <w:rPr>
                <w:webHidden/>
              </w:rPr>
              <w:t>14</w:t>
            </w:r>
            <w:r>
              <w:rPr>
                <w:webHidden/>
              </w:rPr>
              <w:fldChar w:fldCharType="end"/>
            </w:r>
          </w:hyperlink>
        </w:p>
        <w:p w14:paraId="4AF939AC" w14:textId="1DC4AC2D" w:rsidR="00D34EA1" w:rsidRDefault="00D34EA1">
          <w:pPr>
            <w:pStyle w:val="INNH2"/>
            <w:rPr>
              <w:rFonts w:asciiTheme="minorHAnsi" w:eastAsiaTheme="minorEastAsia" w:hAnsiTheme="minorHAnsi" w:cstheme="minorBidi"/>
              <w:bCs w:val="0"/>
              <w:noProof/>
              <w:szCs w:val="24"/>
              <w:lang w:eastAsia="nb-NO"/>
              <w14:ligatures w14:val="standardContextual"/>
            </w:rPr>
          </w:pPr>
          <w:hyperlink w:anchor="_Toc239061184" w:history="1">
            <w:r w:rsidRPr="00CA1B1E">
              <w:rPr>
                <w:rStyle w:val="Hyperkobling"/>
                <w:noProof/>
              </w:rPr>
              <w:t>7</w:t>
            </w:r>
            <w:r>
              <w:rPr>
                <w:rFonts w:asciiTheme="minorHAnsi" w:eastAsiaTheme="minorEastAsia" w:hAnsiTheme="minorHAnsi" w:cstheme="minorBidi"/>
                <w:bCs w:val="0"/>
                <w:noProof/>
                <w:szCs w:val="24"/>
                <w:lang w:eastAsia="nb-NO"/>
                <w14:ligatures w14:val="standardContextual"/>
              </w:rPr>
              <w:tab/>
            </w:r>
            <w:r w:rsidRPr="00CA1B1E">
              <w:rPr>
                <w:rStyle w:val="Hyperkobling"/>
                <w:noProof/>
              </w:rPr>
              <w:t>Avslutning av konkurransen</w:t>
            </w:r>
            <w:r>
              <w:rPr>
                <w:noProof/>
                <w:webHidden/>
              </w:rPr>
              <w:tab/>
            </w:r>
            <w:r>
              <w:rPr>
                <w:noProof/>
                <w:webHidden/>
              </w:rPr>
              <w:fldChar w:fldCharType="begin"/>
            </w:r>
            <w:r>
              <w:rPr>
                <w:noProof/>
                <w:webHidden/>
              </w:rPr>
              <w:instrText xml:space="preserve"> PAGEREF _Toc239061184 \h </w:instrText>
            </w:r>
            <w:r>
              <w:rPr>
                <w:noProof/>
                <w:webHidden/>
              </w:rPr>
            </w:r>
            <w:r>
              <w:rPr>
                <w:noProof/>
                <w:webHidden/>
              </w:rPr>
              <w:fldChar w:fldCharType="separate"/>
            </w:r>
            <w:r>
              <w:rPr>
                <w:noProof/>
                <w:webHidden/>
              </w:rPr>
              <w:t>15</w:t>
            </w:r>
            <w:r>
              <w:rPr>
                <w:noProof/>
                <w:webHidden/>
              </w:rPr>
              <w:fldChar w:fldCharType="end"/>
            </w:r>
          </w:hyperlink>
        </w:p>
        <w:p w14:paraId="562646F0" w14:textId="3F1B1344"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85" w:history="1">
            <w:r w:rsidRPr="00CA1B1E">
              <w:rPr>
                <w:rStyle w:val="Hyperkobling"/>
              </w:rPr>
              <w:t>7.1</w:t>
            </w:r>
            <w:r>
              <w:rPr>
                <w:rFonts w:asciiTheme="minorHAnsi" w:eastAsiaTheme="minorEastAsia" w:hAnsiTheme="minorHAnsi" w:cstheme="minorBidi"/>
                <w:sz w:val="24"/>
                <w:szCs w:val="24"/>
                <w:lang w:eastAsia="nb-NO"/>
                <w14:ligatures w14:val="standardContextual"/>
              </w:rPr>
              <w:tab/>
            </w:r>
            <w:r w:rsidRPr="00CA1B1E">
              <w:rPr>
                <w:rStyle w:val="Hyperkobling"/>
              </w:rPr>
              <w:t>Meddelelse og karensperiode</w:t>
            </w:r>
            <w:r>
              <w:rPr>
                <w:webHidden/>
              </w:rPr>
              <w:tab/>
            </w:r>
            <w:r>
              <w:rPr>
                <w:webHidden/>
              </w:rPr>
              <w:fldChar w:fldCharType="begin"/>
            </w:r>
            <w:r>
              <w:rPr>
                <w:webHidden/>
              </w:rPr>
              <w:instrText xml:space="preserve"> PAGEREF _Toc239061185 \h </w:instrText>
            </w:r>
            <w:r>
              <w:rPr>
                <w:webHidden/>
              </w:rPr>
            </w:r>
            <w:r>
              <w:rPr>
                <w:webHidden/>
              </w:rPr>
              <w:fldChar w:fldCharType="separate"/>
            </w:r>
            <w:r>
              <w:rPr>
                <w:webHidden/>
              </w:rPr>
              <w:t>15</w:t>
            </w:r>
            <w:r>
              <w:rPr>
                <w:webHidden/>
              </w:rPr>
              <w:fldChar w:fldCharType="end"/>
            </w:r>
          </w:hyperlink>
        </w:p>
        <w:p w14:paraId="157C3BA8" w14:textId="14C3AD7B"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86" w:history="1">
            <w:r w:rsidRPr="00CA1B1E">
              <w:rPr>
                <w:rStyle w:val="Hyperkobling"/>
              </w:rPr>
              <w:t>7.2</w:t>
            </w:r>
            <w:r>
              <w:rPr>
                <w:rFonts w:asciiTheme="minorHAnsi" w:eastAsiaTheme="minorEastAsia" w:hAnsiTheme="minorHAnsi" w:cstheme="minorBidi"/>
                <w:sz w:val="24"/>
                <w:szCs w:val="24"/>
                <w:lang w:eastAsia="nb-NO"/>
                <w14:ligatures w14:val="standardContextual"/>
              </w:rPr>
              <w:tab/>
            </w:r>
            <w:r w:rsidRPr="00CA1B1E">
              <w:rPr>
                <w:rStyle w:val="Hyperkobling"/>
              </w:rPr>
              <w:t>Frist for begjæring om midlertidig forføyning</w:t>
            </w:r>
            <w:r>
              <w:rPr>
                <w:webHidden/>
              </w:rPr>
              <w:tab/>
            </w:r>
            <w:r>
              <w:rPr>
                <w:webHidden/>
              </w:rPr>
              <w:fldChar w:fldCharType="begin"/>
            </w:r>
            <w:r>
              <w:rPr>
                <w:webHidden/>
              </w:rPr>
              <w:instrText xml:space="preserve"> PAGEREF _Toc239061186 \h </w:instrText>
            </w:r>
            <w:r>
              <w:rPr>
                <w:webHidden/>
              </w:rPr>
            </w:r>
            <w:r>
              <w:rPr>
                <w:webHidden/>
              </w:rPr>
              <w:fldChar w:fldCharType="separate"/>
            </w:r>
            <w:r>
              <w:rPr>
                <w:webHidden/>
              </w:rPr>
              <w:t>16</w:t>
            </w:r>
            <w:r>
              <w:rPr>
                <w:webHidden/>
              </w:rPr>
              <w:fldChar w:fldCharType="end"/>
            </w:r>
          </w:hyperlink>
        </w:p>
        <w:p w14:paraId="5A096709" w14:textId="6D4B543C" w:rsidR="00D34EA1" w:rsidRDefault="00D34EA1">
          <w:pPr>
            <w:pStyle w:val="INNH3"/>
            <w:tabs>
              <w:tab w:val="left" w:pos="1150"/>
            </w:tabs>
            <w:rPr>
              <w:rFonts w:asciiTheme="minorHAnsi" w:eastAsiaTheme="minorEastAsia" w:hAnsiTheme="minorHAnsi" w:cstheme="minorBidi"/>
              <w:sz w:val="24"/>
              <w:szCs w:val="24"/>
              <w:lang w:eastAsia="nb-NO"/>
              <w14:ligatures w14:val="standardContextual"/>
            </w:rPr>
          </w:pPr>
          <w:hyperlink w:anchor="_Toc239061187" w:history="1">
            <w:r w:rsidRPr="00CA1B1E">
              <w:rPr>
                <w:rStyle w:val="Hyperkobling"/>
              </w:rPr>
              <w:t>7.3</w:t>
            </w:r>
            <w:r>
              <w:rPr>
                <w:rFonts w:asciiTheme="minorHAnsi" w:eastAsiaTheme="minorEastAsia" w:hAnsiTheme="minorHAnsi" w:cstheme="minorBidi"/>
                <w:sz w:val="24"/>
                <w:szCs w:val="24"/>
                <w:lang w:eastAsia="nb-NO"/>
                <w14:ligatures w14:val="standardContextual"/>
              </w:rPr>
              <w:tab/>
            </w:r>
            <w:r w:rsidRPr="00CA1B1E">
              <w:rPr>
                <w:rStyle w:val="Hyperkobling"/>
              </w:rPr>
              <w:t>Avlysning av konkurransen</w:t>
            </w:r>
            <w:r>
              <w:rPr>
                <w:webHidden/>
              </w:rPr>
              <w:tab/>
            </w:r>
            <w:r>
              <w:rPr>
                <w:webHidden/>
              </w:rPr>
              <w:fldChar w:fldCharType="begin"/>
            </w:r>
            <w:r>
              <w:rPr>
                <w:webHidden/>
              </w:rPr>
              <w:instrText xml:space="preserve"> PAGEREF _Toc239061187 \h </w:instrText>
            </w:r>
            <w:r>
              <w:rPr>
                <w:webHidden/>
              </w:rPr>
            </w:r>
            <w:r>
              <w:rPr>
                <w:webHidden/>
              </w:rPr>
              <w:fldChar w:fldCharType="separate"/>
            </w:r>
            <w:r>
              <w:rPr>
                <w:webHidden/>
              </w:rPr>
              <w:t>16</w:t>
            </w:r>
            <w:r>
              <w:rPr>
                <w:webHidden/>
              </w:rPr>
              <w:fldChar w:fldCharType="end"/>
            </w:r>
          </w:hyperlink>
        </w:p>
        <w:p w14:paraId="15A2A4FF" w14:textId="35C2974B" w:rsidR="00102E5F" w:rsidRDefault="00102E5F">
          <w:r>
            <w:rPr>
              <w:b/>
              <w:bCs/>
            </w:rPr>
            <w:fldChar w:fldCharType="end"/>
          </w:r>
        </w:p>
      </w:sdtContent>
    </w:sdt>
    <w:p w14:paraId="57703A37" w14:textId="3F3406AE" w:rsidR="00FB700D" w:rsidRPr="008B1709" w:rsidRDefault="00203BA0" w:rsidP="008B1709">
      <w:pPr>
        <w:pStyle w:val="Niv1AT"/>
      </w:pPr>
      <w:bookmarkStart w:id="0" w:name="_Toc239061149"/>
      <w:r>
        <w:lastRenderedPageBreak/>
        <w:t>Generell beskrivelse</w:t>
      </w:r>
      <w:bookmarkEnd w:id="0"/>
    </w:p>
    <w:p w14:paraId="194273B0" w14:textId="361608D6" w:rsidR="00C44676" w:rsidRPr="00E610F1" w:rsidRDefault="00C44676" w:rsidP="00E610F1">
      <w:pPr>
        <w:pStyle w:val="Niv2AT"/>
      </w:pPr>
      <w:bookmarkStart w:id="1" w:name="_Toc239061150"/>
      <w:r w:rsidRPr="00E610F1">
        <w:t>Oppdragsgiver</w:t>
      </w:r>
      <w:bookmarkEnd w:id="1"/>
    </w:p>
    <w:p w14:paraId="6DF7F4D8" w14:textId="0EF3AFDB" w:rsidR="0091577A" w:rsidRPr="00EC7B64" w:rsidRDefault="0091577A" w:rsidP="00054D66">
      <w:r w:rsidRPr="00EC7B64">
        <w:t xml:space="preserve">Oppdragsgiver er Arbeidstilsynet (også benevnt </w:t>
      </w:r>
      <w:r w:rsidR="003273F3">
        <w:t>«</w:t>
      </w:r>
      <w:r w:rsidRPr="00EC7B64">
        <w:t>Oppdragsgiver</w:t>
      </w:r>
      <w:r w:rsidR="003273F3">
        <w:t>»</w:t>
      </w:r>
      <w:r w:rsidRPr="00EC7B64">
        <w:t xml:space="preserve"> eller </w:t>
      </w:r>
      <w:r w:rsidR="003273F3">
        <w:t>«</w:t>
      </w:r>
      <w:r w:rsidRPr="00EC7B64">
        <w:t>Kunden</w:t>
      </w:r>
      <w:r w:rsidR="003273F3">
        <w:t>»</w:t>
      </w:r>
      <w:r w:rsidRPr="00EC7B64">
        <w:t>).</w:t>
      </w:r>
    </w:p>
    <w:p w14:paraId="2917D5DB" w14:textId="77777777" w:rsidR="0091577A" w:rsidRPr="00EC7B64" w:rsidRDefault="0091577A" w:rsidP="00054D66">
      <w:r w:rsidRPr="00EC7B64">
        <w:t xml:space="preserve">Arbeidstilsynet er en statlig etat, underlagt Arbeids- og inkluderingsdepartementet. Arbeidstilsynet retter innsatsen mot målgrupper hvor det er størst behov for å endre tilstanden i arbeidsmiljøet. Arbeidstilsynet består av et direktorat og en ytre etat med seks avdelinger. </w:t>
      </w:r>
    </w:p>
    <w:p w14:paraId="04524D2D" w14:textId="1BC807F2" w:rsidR="0091577A" w:rsidRPr="00EC7B64" w:rsidRDefault="0091577A" w:rsidP="00054D66">
      <w:r w:rsidRPr="00EC7B64">
        <w:t xml:space="preserve">Etaten har kontorsteder som møter virksomheter over hele landet. </w:t>
      </w:r>
      <w:r w:rsidR="00881F44">
        <w:t>Vi er</w:t>
      </w:r>
      <w:r w:rsidR="00285BB5">
        <w:t xml:space="preserve"> ca. </w:t>
      </w:r>
      <w:r w:rsidRPr="00EC7B64">
        <w:t>7</w:t>
      </w:r>
      <w:r w:rsidR="00285BB5">
        <w:t>50</w:t>
      </w:r>
      <w:r w:rsidRPr="00EC7B64">
        <w:t xml:space="preserve"> ansatte fordelt på 2</w:t>
      </w:r>
      <w:r w:rsidR="008F6C07" w:rsidRPr="00EC7B64">
        <w:t>4</w:t>
      </w:r>
      <w:r w:rsidRPr="00EC7B64">
        <w:t xml:space="preserve"> kontorsteder, 5 servicesentre for utenlandske arbeidstakere (SUA) og 8 tverretatlige sentre rettet mot arbeidslivskriminalitet.</w:t>
      </w:r>
    </w:p>
    <w:p w14:paraId="6FB3443A" w14:textId="481D8394" w:rsidR="0091577A" w:rsidRPr="00EC7B64" w:rsidRDefault="0091577A" w:rsidP="00054D66">
      <w:r w:rsidRPr="00EC7B64">
        <w:t xml:space="preserve">Arbeidstilsynet arbeider for et høyt nivå på helse, arbeidsmiljø og sikkerhet, og kontrollerer at virksomhetene følger opp sitt ansvar gitt i arbeidsmiljøregelverket, </w:t>
      </w:r>
      <w:r w:rsidR="002C78C4">
        <w:t>jf.</w:t>
      </w:r>
      <w:r w:rsidRPr="00EC7B64">
        <w:t xml:space="preserve"> Arbeidsmiljøloven § 18-1. </w:t>
      </w:r>
    </w:p>
    <w:p w14:paraId="4B4D49A0" w14:textId="77777777" w:rsidR="0091577A" w:rsidRPr="00EC7B64" w:rsidRDefault="0091577A" w:rsidP="00054D66">
      <w:r w:rsidRPr="00EC7B64">
        <w:t>Arbeidstilsynets innsats skal bidra til at:</w:t>
      </w:r>
    </w:p>
    <w:p w14:paraId="6F0E4FF8" w14:textId="77777777" w:rsidR="0091577A" w:rsidRPr="00EC7B64" w:rsidRDefault="0091577A" w:rsidP="00C8244D">
      <w:pPr>
        <w:pStyle w:val="Listeavsnitt"/>
        <w:numPr>
          <w:ilvl w:val="0"/>
          <w:numId w:val="16"/>
        </w:numPr>
      </w:pPr>
      <w:r w:rsidRPr="00EC7B64">
        <w:t>virksomhetene arbeider systematisk med forebyggende arbeidsmiljø, helse og sikkerhet</w:t>
      </w:r>
    </w:p>
    <w:p w14:paraId="131EDCED" w14:textId="17643323" w:rsidR="0091577A" w:rsidRPr="00EC7B64" w:rsidRDefault="0091577A" w:rsidP="00C8244D">
      <w:pPr>
        <w:pStyle w:val="Listeavsnitt"/>
        <w:numPr>
          <w:ilvl w:val="0"/>
          <w:numId w:val="16"/>
        </w:numPr>
      </w:pPr>
      <w:r w:rsidRPr="00EC7B64">
        <w:t>virksomhetene ivaretar seriøse og anstendige arbeidsvilkår</w:t>
      </w:r>
    </w:p>
    <w:p w14:paraId="519ADFF6" w14:textId="3DB65F05" w:rsidR="00A74FE5" w:rsidRPr="00A74FE5" w:rsidRDefault="0091577A" w:rsidP="00C8244D">
      <w:pPr>
        <w:pStyle w:val="Listeavsnitt"/>
        <w:numPr>
          <w:ilvl w:val="0"/>
          <w:numId w:val="16"/>
        </w:numPr>
      </w:pPr>
      <w:r w:rsidRPr="00EC7B64">
        <w:t xml:space="preserve">arbeidslivskriminalitet avdekkes og bekjempes </w:t>
      </w:r>
    </w:p>
    <w:p w14:paraId="145E30DB" w14:textId="1D222622" w:rsidR="0091577A" w:rsidRPr="00EC7B64" w:rsidRDefault="0091577A" w:rsidP="00054D66">
      <w:r w:rsidRPr="00EC7B64">
        <w:t xml:space="preserve">For nærmere informasjon om Arbeidstilsynets organisering og virksomhet, viser vi til vår internettside: </w:t>
      </w:r>
      <w:hyperlink r:id="rId19">
        <w:r w:rsidRPr="00EC7B64">
          <w:t>www.arbeidstilsynet.no</w:t>
        </w:r>
      </w:hyperlink>
    </w:p>
    <w:p w14:paraId="612ECF92" w14:textId="7F1C4C9F" w:rsidR="0034398A" w:rsidRDefault="0074740C" w:rsidP="00054D66">
      <w:r>
        <w:t>All dialog og e</w:t>
      </w:r>
      <w:r w:rsidRPr="00EC7B64">
        <w:t xml:space="preserve">ventuelle </w:t>
      </w:r>
      <w:r w:rsidR="0091577A" w:rsidRPr="00EC7B64">
        <w:t xml:space="preserve">spørsmål stilles via oppdragsgivers KGV (konkurransegjennomføringsverktøy) </w:t>
      </w:r>
      <w:r w:rsidR="00AF09F7">
        <w:t>E</w:t>
      </w:r>
      <w:r w:rsidR="0091577A" w:rsidRPr="00EC7B64">
        <w:t>u-</w:t>
      </w:r>
      <w:proofErr w:type="spellStart"/>
      <w:r w:rsidR="0091577A" w:rsidRPr="00EC7B64">
        <w:t>supply</w:t>
      </w:r>
      <w:proofErr w:type="spellEnd"/>
      <w:r w:rsidR="0091577A" w:rsidRPr="00EC7B64">
        <w:t xml:space="preserve">. </w:t>
      </w:r>
      <w:r w:rsidR="00517B35" w:rsidRPr="00EC7B64">
        <w:t xml:space="preserve">Det </w:t>
      </w:r>
      <w:r w:rsidR="00517B35">
        <w:t>er</w:t>
      </w:r>
      <w:r w:rsidR="00517B35" w:rsidRPr="00EC7B64">
        <w:t xml:space="preserve"> ikke </w:t>
      </w:r>
      <w:r w:rsidR="00517B35">
        <w:t>anledning til direktek</w:t>
      </w:r>
      <w:r w:rsidR="00517B35" w:rsidRPr="00EC7B64">
        <w:t xml:space="preserve">ommunikasjon med personer hos oppdragsgiver </w:t>
      </w:r>
      <w:r w:rsidR="00517B35">
        <w:t>vedrørende</w:t>
      </w:r>
      <w:r w:rsidR="00517B35" w:rsidRPr="00EC7B64">
        <w:t xml:space="preserve"> </w:t>
      </w:r>
      <w:r w:rsidR="00517B35">
        <w:t>denne konkurransen</w:t>
      </w:r>
      <w:r w:rsidR="00517B35" w:rsidRPr="00EC7B64">
        <w:t>.</w:t>
      </w:r>
    </w:p>
    <w:p w14:paraId="75123274" w14:textId="112DAECA" w:rsidR="009A4F8A" w:rsidRPr="002A57F6" w:rsidRDefault="00C44676" w:rsidP="00E610F1">
      <w:pPr>
        <w:pStyle w:val="Niv2AT"/>
      </w:pPr>
      <w:bookmarkStart w:id="2" w:name="_Toc239061151"/>
      <w:r w:rsidRPr="002A57F6">
        <w:t>Anskaffelsens formål</w:t>
      </w:r>
      <w:bookmarkEnd w:id="2"/>
    </w:p>
    <w:p w14:paraId="1651DFD6" w14:textId="1801F29A" w:rsidR="00231C88" w:rsidRPr="00231C88" w:rsidRDefault="00262936" w:rsidP="00231C88">
      <w:pPr>
        <w:spacing w:after="5" w:line="226" w:lineRule="auto"/>
        <w:ind w:left="-5" w:hanging="10"/>
      </w:pPr>
      <w:r w:rsidRPr="00262936">
        <w:t xml:space="preserve">Oppdragsgiver skal gjennomføre en konkurranse om anskaffelse av </w:t>
      </w:r>
      <w:r w:rsidR="00080F99">
        <w:t xml:space="preserve">rammeavtale for </w:t>
      </w:r>
      <w:r w:rsidR="00916044">
        <w:t>kjøp av</w:t>
      </w:r>
      <w:r w:rsidR="00916044" w:rsidRPr="00916044">
        <w:t xml:space="preserve"> </w:t>
      </w:r>
      <w:r w:rsidR="00916044" w:rsidRPr="00231C88">
        <w:t>Maskinvare</w:t>
      </w:r>
      <w:r w:rsidR="00916044" w:rsidRPr="00231C88">
        <w:rPr>
          <w:rFonts w:eastAsia="Arial" w:cs="Arial"/>
          <w:b/>
          <w:bCs/>
        </w:rPr>
        <w:t xml:space="preserve">: </w:t>
      </w:r>
      <w:r w:rsidR="00916044" w:rsidRPr="00231C88">
        <w:rPr>
          <w:rFonts w:eastAsia="Arial" w:cs="Arial"/>
        </w:rPr>
        <w:t xml:space="preserve">servere, </w:t>
      </w:r>
      <w:r w:rsidR="00916044" w:rsidRPr="00231C88">
        <w:t xml:space="preserve">nettverksutstyr, AV utstyr og annet </w:t>
      </w:r>
      <w:r w:rsidR="00916044" w:rsidRPr="00231C88">
        <w:rPr>
          <w:rFonts w:eastAsia="Arial" w:cs="Arial"/>
        </w:rPr>
        <w:t>datautstyr som kabler</w:t>
      </w:r>
      <w:r w:rsidR="00FB72F7">
        <w:rPr>
          <w:rFonts w:eastAsia="Arial" w:cs="Arial"/>
        </w:rPr>
        <w:t xml:space="preserve">, </w:t>
      </w:r>
      <w:r w:rsidR="00916044" w:rsidRPr="00231C88">
        <w:rPr>
          <w:rFonts w:eastAsia="Arial" w:cs="Arial"/>
        </w:rPr>
        <w:t>overganger mm</w:t>
      </w:r>
      <w:r w:rsidRPr="00231C88">
        <w:t>.</w:t>
      </w:r>
      <w:r w:rsidR="00231C88" w:rsidRPr="00231C88">
        <w:t xml:space="preserve"> Leverandøren må kunne levere, og utføre garantiservice på, tilleggsutstyr som passer til Oppdragsgivers eksisterende server og nettverksplattform, bestående av servere av typen Dell, nettverkskomponenter fra Cisco, HP og Aruba, lagringsløsninger av typen IBM Storever, IBM Flashsystem 7300.</w:t>
      </w:r>
    </w:p>
    <w:p w14:paraId="5E04E4B0" w14:textId="77777777" w:rsidR="00231C88" w:rsidRPr="00231C88" w:rsidRDefault="00231C88" w:rsidP="00231C88">
      <w:pPr>
        <w:spacing w:after="0"/>
      </w:pPr>
      <w:r w:rsidRPr="00231C88">
        <w:t xml:space="preserve"> </w:t>
      </w:r>
    </w:p>
    <w:p w14:paraId="7D1DA6AF" w14:textId="24BC514A" w:rsidR="00122FA6" w:rsidRDefault="00B86343" w:rsidP="00054D66">
      <w:r>
        <w:t xml:space="preserve">Det vises til </w:t>
      </w:r>
      <w:r w:rsidR="00B33C10">
        <w:t>Avtalen</w:t>
      </w:r>
      <w:r w:rsidR="004B482C">
        <w:t xml:space="preserve"> og </w:t>
      </w:r>
      <w:r>
        <w:t>Bilag 1 Kravspesifikasjon for nærmere angivelse av anskaffelsens omfang.</w:t>
      </w:r>
    </w:p>
    <w:p w14:paraId="6FF37F7C" w14:textId="77777777" w:rsidR="00F07376" w:rsidRDefault="00F07376" w:rsidP="00E610F1">
      <w:pPr>
        <w:pStyle w:val="Niv2AT"/>
      </w:pPr>
      <w:bookmarkStart w:id="3" w:name="_Toc239061152"/>
      <w:r>
        <w:t>Kontraktstype</w:t>
      </w:r>
      <w:bookmarkEnd w:id="3"/>
    </w:p>
    <w:p w14:paraId="6B6EBA58" w14:textId="0003D037" w:rsidR="00F07376" w:rsidRDefault="00F07376" w:rsidP="00054D66">
      <w:r>
        <w:t xml:space="preserve">For oppdraget skal det inngås kontrakt </w:t>
      </w:r>
      <w:r w:rsidR="72FD40AC">
        <w:t>basert på SSA-</w:t>
      </w:r>
      <w:r w:rsidR="00E44D9E">
        <w:t>R</w:t>
      </w:r>
      <w:r w:rsidR="0024632B">
        <w:t xml:space="preserve"> og SSA-K, med bilag, </w:t>
      </w:r>
      <w:r w:rsidR="72FD40AC">
        <w:t xml:space="preserve"> </w:t>
      </w:r>
      <w:r>
        <w:t xml:space="preserve">med én leverandør. </w:t>
      </w:r>
    </w:p>
    <w:p w14:paraId="11EFBD61" w14:textId="66F50D81" w:rsidR="00F07376" w:rsidRDefault="00F65800" w:rsidP="00E610F1">
      <w:pPr>
        <w:pStyle w:val="Niv2AT"/>
      </w:pPr>
      <w:bookmarkStart w:id="4" w:name="_Toc239061153"/>
      <w:r>
        <w:lastRenderedPageBreak/>
        <w:t>Avtalens v</w:t>
      </w:r>
      <w:r w:rsidR="00F07376">
        <w:t>arighet</w:t>
      </w:r>
      <w:bookmarkEnd w:id="4"/>
    </w:p>
    <w:p w14:paraId="3CED7102" w14:textId="77777777" w:rsidR="002734B4" w:rsidRDefault="002734B4" w:rsidP="002734B4">
      <w:pPr>
        <w:rPr>
          <w:rFonts w:asciiTheme="minorHAnsi" w:hAnsiTheme="minorHAnsi" w:cstheme="minorHAnsi"/>
          <w:sz w:val="24"/>
          <w:szCs w:val="24"/>
        </w:rPr>
      </w:pPr>
      <w:r w:rsidRPr="001B0664">
        <w:rPr>
          <w:rFonts w:asciiTheme="minorHAnsi" w:hAnsiTheme="minorHAnsi" w:cstheme="minorHAnsi"/>
          <w:sz w:val="24"/>
          <w:szCs w:val="24"/>
        </w:rPr>
        <w:t xml:space="preserve">Rammeavtalen gjelder i 2 år. Oppdragsgiver kan deretter forlenge avtalen med inntil 1 år av gangen. Maksimalt samlet avtaleperiode er 4 år. Avtalen forlenges automatisk </w:t>
      </w:r>
      <w:r w:rsidRPr="0028266F">
        <w:rPr>
          <w:rFonts w:asciiTheme="minorHAnsi" w:hAnsiTheme="minorHAnsi" w:cstheme="minorHAnsi"/>
          <w:sz w:val="24"/>
          <w:szCs w:val="24"/>
        </w:rPr>
        <w:t>med mindre avtalen sies opp senest to måneder før automatisk forlengelse vil inntre.</w:t>
      </w:r>
    </w:p>
    <w:p w14:paraId="4D3F58F8" w14:textId="3BBEAAF0" w:rsidR="007055E6" w:rsidRPr="00CE12DC" w:rsidRDefault="00D60D87" w:rsidP="71803C81">
      <w:pPr>
        <w:pStyle w:val="Niv2AT"/>
      </w:pPr>
      <w:bookmarkStart w:id="5" w:name="_Toc239061154"/>
      <w:r>
        <w:t xml:space="preserve">Avtalens </w:t>
      </w:r>
      <w:r w:rsidR="00F07376">
        <w:t xml:space="preserve">omfang og </w:t>
      </w:r>
      <w:r>
        <w:t>verdi</w:t>
      </w:r>
      <w:bookmarkEnd w:id="5"/>
    </w:p>
    <w:p w14:paraId="6E56D0AA" w14:textId="537F6DA0" w:rsidR="007055E6" w:rsidRPr="00F46A79" w:rsidRDefault="00914E32" w:rsidP="007055E6">
      <w:r>
        <w:t xml:space="preserve">Det anslås at kontrakten </w:t>
      </w:r>
      <w:r w:rsidR="00CB76E1">
        <w:t>har en</w:t>
      </w:r>
      <w:r w:rsidR="007055E6">
        <w:t xml:space="preserve"> samlet verdi på </w:t>
      </w:r>
      <w:r w:rsidR="0018627E">
        <w:t xml:space="preserve">ca. </w:t>
      </w:r>
      <w:r w:rsidR="00C07CDE">
        <w:t>6</w:t>
      </w:r>
      <w:r w:rsidR="00A45AB6">
        <w:t>,5</w:t>
      </w:r>
      <w:r w:rsidR="007055E6">
        <w:t xml:space="preserve"> </w:t>
      </w:r>
      <w:r w:rsidR="00D66075">
        <w:t xml:space="preserve">MNOK </w:t>
      </w:r>
      <w:r w:rsidR="007055E6">
        <w:t>ekskludert merverdiavgift</w:t>
      </w:r>
      <w:r w:rsidR="00C07CDE">
        <w:t xml:space="preserve"> pr år</w:t>
      </w:r>
      <w:r w:rsidR="007055E6">
        <w:t>.</w:t>
      </w:r>
      <w:r w:rsidR="00600120">
        <w:t xml:space="preserve"> </w:t>
      </w:r>
      <w:r w:rsidR="0018627E">
        <w:t xml:space="preserve">Verdien er et estimat, </w:t>
      </w:r>
      <w:r w:rsidR="00AB7BB9">
        <w:t xml:space="preserve">ikke bindende for Oppdragsgiver, </w:t>
      </w:r>
      <w:r w:rsidR="0018627E">
        <w:t xml:space="preserve">men skal ikke overstiges vesentlig i avtaleperioden. </w:t>
      </w:r>
    </w:p>
    <w:p w14:paraId="3EAEB799" w14:textId="3E46C4BB" w:rsidR="00E63683" w:rsidRDefault="00E63683" w:rsidP="00465E62">
      <w:pPr>
        <w:pStyle w:val="Niv2AT"/>
      </w:pPr>
      <w:bookmarkStart w:id="6" w:name="_Toc239061155"/>
      <w:r>
        <w:t>Lønns- og arbeidsvilkår i offentlige kontrakter</w:t>
      </w:r>
      <w:bookmarkEnd w:id="6"/>
    </w:p>
    <w:p w14:paraId="71D15648" w14:textId="16A9AA7D" w:rsidR="00FC41ED" w:rsidRPr="00AC4B2C" w:rsidRDefault="0011268D" w:rsidP="00F543E7">
      <w:r>
        <w:t>Avtalen inneholder</w:t>
      </w:r>
      <w:r w:rsidRPr="000E26A7">
        <w:t xml:space="preserve"> krav om lønns- og arbeidsvilkår, dokumentasjon og sanksjoner i samsvar med forskrift </w:t>
      </w:r>
      <w:r w:rsidR="00EA7FAD">
        <w:t xml:space="preserve">om offentlig anskaffelser </w:t>
      </w:r>
      <w:r w:rsidR="00A2397D">
        <w:t>revidert 1. juli 2026.</w:t>
      </w:r>
    </w:p>
    <w:p w14:paraId="2037B6BA" w14:textId="77777777" w:rsidR="00F07376" w:rsidRDefault="00F07376" w:rsidP="00E610F1">
      <w:pPr>
        <w:pStyle w:val="Niv2AT"/>
      </w:pPr>
      <w:bookmarkStart w:id="7" w:name="_Toc214838086"/>
      <w:bookmarkStart w:id="8" w:name="_Toc239061156"/>
      <w:bookmarkEnd w:id="7"/>
      <w:r>
        <w:t>Internasjonale sanksjoner – Russisk involvering</w:t>
      </w:r>
      <w:bookmarkEnd w:id="8"/>
    </w:p>
    <w:p w14:paraId="1469AF67" w14:textId="77777777" w:rsidR="00F07376" w:rsidRDefault="00F07376" w:rsidP="00054D66">
      <w:r>
        <w:t xml:space="preserve">Oppdragsgiver er i medhold av § 8n i forskrift av 15. august 2014 nr. 1076 om restriktive tiltak vedrørende handlinger som undergraver eller truer Ukrainas territorielle integritet, suverenitet, uavhengighet og stabilitet, som endret ved forskrift av 3. mai 2022 nr. 755, pålagt å ikke inngå kontrakt med juridiske personer (personer og selskap) som omfattes av denne forskriftsbestemmelsen. Forskriftsbestemmelsen er gitt med hjemmel i </w:t>
      </w:r>
      <w:r w:rsidRPr="00C20C47">
        <w:t>lov 14.04.2021 nr. 18</w:t>
      </w:r>
      <w:r>
        <w:t xml:space="preserve"> «sanksjonsloven». </w:t>
      </w:r>
    </w:p>
    <w:p w14:paraId="357AADE1" w14:textId="77777777" w:rsidR="00F07376" w:rsidRDefault="00F07376" w:rsidP="00054D66">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3E6D51B4" w14:textId="77777777" w:rsidR="00F07376" w:rsidRDefault="00F07376" w:rsidP="00054D66">
      <w:r>
        <w:t xml:space="preserve">Leverandører som er usikre på om de omfattes av forskriftsbestemmelsen, oppfordres til å kontakte Utenriksdepartementet. </w:t>
      </w:r>
    </w:p>
    <w:p w14:paraId="02E42C61" w14:textId="2643717D" w:rsidR="00F07376" w:rsidRDefault="00F07376" w:rsidP="00054D66">
      <w:r>
        <w:t>Oppdragsgiver kreve</w:t>
      </w:r>
      <w:r w:rsidR="00D56F72">
        <w:t>r</w:t>
      </w:r>
      <w:r>
        <w:t xml:space="preserve"> at den valgte leverandøren</w:t>
      </w:r>
      <w:r w:rsidRPr="00064ABF">
        <w:t xml:space="preserve"> levere</w:t>
      </w:r>
      <w:r>
        <w:t>r</w:t>
      </w:r>
      <w:r w:rsidRPr="00064ABF">
        <w:t xml:space="preserve"> </w:t>
      </w:r>
      <w:r>
        <w:t xml:space="preserve">utfylt versjon av </w:t>
      </w:r>
      <w:r w:rsidRPr="000D482D">
        <w:t xml:space="preserve">Vedlegg </w:t>
      </w:r>
      <w:r w:rsidR="00DE0D39">
        <w:t>D</w:t>
      </w:r>
      <w:r w:rsidRPr="000D482D">
        <w:t xml:space="preserve"> </w:t>
      </w:r>
      <w:r>
        <w:t>Egenerklæring russisk involvering</w:t>
      </w:r>
      <w:r w:rsidR="00B55AAB">
        <w:t xml:space="preserve"> i tråd med kvalifikasjonskrav</w:t>
      </w:r>
      <w:r w:rsidRPr="00064ABF">
        <w:t xml:space="preserve">. </w:t>
      </w:r>
    </w:p>
    <w:p w14:paraId="095ACA10" w14:textId="00EFC215" w:rsidR="00F07376" w:rsidRDefault="00F07376" w:rsidP="00054D66">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064ABF">
        <w:t xml:space="preserve"> </w:t>
      </w:r>
    </w:p>
    <w:p w14:paraId="7D08A1D5" w14:textId="2BCF111E" w:rsidR="00DC5795" w:rsidRDefault="00C44676" w:rsidP="00E610F1">
      <w:pPr>
        <w:pStyle w:val="Niv2AT"/>
      </w:pPr>
      <w:bookmarkStart w:id="9" w:name="_Toc212068126"/>
      <w:bookmarkStart w:id="10" w:name="_Ref214741963"/>
      <w:bookmarkStart w:id="11" w:name="_Toc239061157"/>
      <w:bookmarkEnd w:id="9"/>
      <w:r>
        <w:t>Viktige datoer</w:t>
      </w:r>
      <w:bookmarkEnd w:id="10"/>
      <w:bookmarkEnd w:id="11"/>
    </w:p>
    <w:p w14:paraId="7774F719" w14:textId="74B3CF06" w:rsidR="00760F3F" w:rsidRDefault="00760F3F" w:rsidP="00054D66">
      <w:r>
        <w:t xml:space="preserve">Oppdragsgiver har lagt opp til følgende tidsrammer for </w:t>
      </w:r>
      <w:r w:rsidR="00CD70F5">
        <w:t>anskaffelsesprosessen</w:t>
      </w:r>
      <w:r w:rsidR="00CD70F5" w:rsidRPr="00DC52FA">
        <w:t xml:space="preserve">. </w:t>
      </w:r>
      <w:r w:rsidR="00DC52FA" w:rsidRPr="00DC52FA">
        <w:t xml:space="preserve">Det gjøres oppmerksom på at tidspunktene etter tilbudsfrist er foreløpige og kan bli gjenstand for </w:t>
      </w:r>
      <w:r w:rsidR="00DC52FA" w:rsidRPr="00DC52FA">
        <w:lastRenderedPageBreak/>
        <w:t>justeringer. En eventuell forlengelse av tilbudets vedståelsesfrist kan bare skje dersom leverandøren godkjenner dette.</w:t>
      </w:r>
    </w:p>
    <w:tbl>
      <w:tblPr>
        <w:tblStyle w:val="Listetabell3uthevingsfarge1"/>
        <w:tblW w:w="0" w:type="auto"/>
        <w:tblBorders>
          <w:top w:val="single" w:sz="4" w:space="0" w:color="0D9184" w:themeColor="accent1"/>
          <w:left w:val="single" w:sz="4" w:space="0" w:color="0D9184" w:themeColor="accent1"/>
          <w:bottom w:val="single" w:sz="4" w:space="0" w:color="0D9184" w:themeColor="accent1"/>
          <w:right w:val="single" w:sz="4" w:space="0" w:color="0D9184" w:themeColor="accent1"/>
          <w:insideH w:val="single" w:sz="4" w:space="0" w:color="0D9184" w:themeColor="accent1"/>
          <w:insideV w:val="single" w:sz="4" w:space="0" w:color="0D9184" w:themeColor="accent1"/>
        </w:tblBorders>
        <w:tblLook w:val="04A0" w:firstRow="1" w:lastRow="0" w:firstColumn="1" w:lastColumn="0" w:noHBand="0" w:noVBand="1"/>
      </w:tblPr>
      <w:tblGrid>
        <w:gridCol w:w="4247"/>
        <w:gridCol w:w="4247"/>
      </w:tblGrid>
      <w:tr w:rsidR="00422157" w:rsidRPr="00422157" w14:paraId="7A9836FF" w14:textId="77777777" w:rsidTr="00D45645">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4247" w:type="dxa"/>
            <w:tcBorders>
              <w:top w:val="single" w:sz="4" w:space="0" w:color="015F56"/>
              <w:left w:val="single" w:sz="4" w:space="0" w:color="015F56"/>
              <w:bottom w:val="single" w:sz="4" w:space="0" w:color="015F56"/>
              <w:right w:val="single" w:sz="4" w:space="0" w:color="D6F1EE" w:themeColor="background2"/>
            </w:tcBorders>
          </w:tcPr>
          <w:p w14:paraId="2F1A7B5E" w14:textId="044D3770" w:rsidR="00A87585" w:rsidRDefault="00A87585" w:rsidP="00422157">
            <w:pPr>
              <w:spacing w:after="120"/>
            </w:pPr>
            <w:r>
              <w:t>Aktiviteter</w:t>
            </w:r>
          </w:p>
        </w:tc>
        <w:tc>
          <w:tcPr>
            <w:tcW w:w="4247" w:type="dxa"/>
            <w:tcBorders>
              <w:top w:val="single" w:sz="4" w:space="0" w:color="015F56"/>
              <w:left w:val="single" w:sz="4" w:space="0" w:color="D6F1EE" w:themeColor="background2"/>
              <w:bottom w:val="single" w:sz="4" w:space="0" w:color="015F56"/>
              <w:right w:val="single" w:sz="4" w:space="0" w:color="015F56"/>
            </w:tcBorders>
          </w:tcPr>
          <w:p w14:paraId="25FB9613" w14:textId="78C36650" w:rsidR="00A87585" w:rsidRDefault="00AB0575" w:rsidP="00422157">
            <w:pPr>
              <w:spacing w:after="120"/>
              <w:cnfStyle w:val="100000000000" w:firstRow="1" w:lastRow="0" w:firstColumn="0" w:lastColumn="0" w:oddVBand="0" w:evenVBand="0" w:oddHBand="0" w:evenHBand="0" w:firstRowFirstColumn="0" w:firstRowLastColumn="0" w:lastRowFirstColumn="0" w:lastRowLastColumn="0"/>
            </w:pPr>
            <w:r>
              <w:t>Uke/dato og ev. klokkeslett</w:t>
            </w:r>
          </w:p>
        </w:tc>
      </w:tr>
      <w:tr w:rsidR="00CC3E2E" w14:paraId="7E5C3037" w14:textId="77777777" w:rsidTr="00B91A06">
        <w:trPr>
          <w:cnfStyle w:val="000000100000" w:firstRow="0" w:lastRow="0" w:firstColumn="0" w:lastColumn="0" w:oddVBand="0" w:evenVBand="0" w:oddHBand="1" w:evenHBand="0" w:firstRowFirstColumn="0" w:firstRowLastColumn="0" w:lastRowFirstColumn="0" w:lastRowLastColumn="0"/>
          <w:trHeight w:val="589"/>
        </w:trPr>
        <w:tc>
          <w:tcPr>
            <w:cnfStyle w:val="001000000000" w:firstRow="0" w:lastRow="0" w:firstColumn="1" w:lastColumn="0" w:oddVBand="0" w:evenVBand="0" w:oddHBand="0" w:evenHBand="0" w:firstRowFirstColumn="0" w:firstRowLastColumn="0" w:lastRowFirstColumn="0" w:lastRowLastColumn="0"/>
            <w:tcW w:w="4247" w:type="dxa"/>
            <w:tcBorders>
              <w:top w:val="single" w:sz="4" w:space="0" w:color="015F56"/>
            </w:tcBorders>
          </w:tcPr>
          <w:p w14:paraId="7204D9E5" w14:textId="605A9E4E" w:rsidR="00CC3E2E" w:rsidRPr="00CC3E2E" w:rsidRDefault="00CC3E2E" w:rsidP="00587EF7">
            <w:pPr>
              <w:rPr>
                <w:b w:val="0"/>
                <w:bCs w:val="0"/>
              </w:rPr>
            </w:pPr>
            <w:r w:rsidRPr="00CC3E2E">
              <w:rPr>
                <w:b w:val="0"/>
                <w:bCs w:val="0"/>
              </w:rPr>
              <w:t>Publisering</w:t>
            </w:r>
          </w:p>
        </w:tc>
        <w:tc>
          <w:tcPr>
            <w:tcW w:w="4247" w:type="dxa"/>
            <w:tcBorders>
              <w:top w:val="single" w:sz="4" w:space="0" w:color="015F56"/>
            </w:tcBorders>
          </w:tcPr>
          <w:p w14:paraId="3F280BDF" w14:textId="68A474DC" w:rsidR="00CC3E2E" w:rsidRDefault="00CC3E2E" w:rsidP="00587EF7">
            <w:pPr>
              <w:cnfStyle w:val="000000100000" w:firstRow="0" w:lastRow="0" w:firstColumn="0" w:lastColumn="0" w:oddVBand="0" w:evenVBand="0" w:oddHBand="1" w:evenHBand="0" w:firstRowFirstColumn="0" w:firstRowLastColumn="0" w:lastRowFirstColumn="0" w:lastRowLastColumn="0"/>
              <w:rPr>
                <w:lang w:eastAsia="nb-NO"/>
              </w:rPr>
            </w:pPr>
            <w:r>
              <w:rPr>
                <w:lang w:eastAsia="nb-NO"/>
              </w:rPr>
              <w:t xml:space="preserve">Uke </w:t>
            </w:r>
            <w:r w:rsidR="006E7D13">
              <w:rPr>
                <w:lang w:eastAsia="nb-NO"/>
              </w:rPr>
              <w:t>3</w:t>
            </w:r>
            <w:r w:rsidR="00710B94">
              <w:rPr>
                <w:lang w:eastAsia="nb-NO"/>
              </w:rPr>
              <w:t>6</w:t>
            </w:r>
          </w:p>
        </w:tc>
      </w:tr>
      <w:tr w:rsidR="00621A9D" w14:paraId="6114C956" w14:textId="77777777" w:rsidTr="00B91A06">
        <w:trPr>
          <w:trHeight w:val="589"/>
        </w:trPr>
        <w:tc>
          <w:tcPr>
            <w:cnfStyle w:val="001000000000" w:firstRow="0" w:lastRow="0" w:firstColumn="1" w:lastColumn="0" w:oddVBand="0" w:evenVBand="0" w:oddHBand="0" w:evenHBand="0" w:firstRowFirstColumn="0" w:firstRowLastColumn="0" w:lastRowFirstColumn="0" w:lastRowLastColumn="0"/>
            <w:tcW w:w="4247" w:type="dxa"/>
            <w:tcBorders>
              <w:top w:val="single" w:sz="4" w:space="0" w:color="015F56"/>
            </w:tcBorders>
          </w:tcPr>
          <w:p w14:paraId="39CCF188" w14:textId="30C86B0E" w:rsidR="00621A9D" w:rsidRDefault="00621A9D" w:rsidP="00587EF7">
            <w:pPr>
              <w:rPr>
                <w:lang w:eastAsia="nb-NO"/>
              </w:rPr>
            </w:pPr>
            <w:r w:rsidRPr="005E5803">
              <w:rPr>
                <w:b w:val="0"/>
              </w:rPr>
              <w:t>Frist for å stille spørsmål</w:t>
            </w:r>
            <w:r w:rsidR="007838E4">
              <w:rPr>
                <w:b w:val="0"/>
              </w:rPr>
              <w:t xml:space="preserve"> til kvalifikasjons</w:t>
            </w:r>
            <w:r w:rsidR="00394DAE">
              <w:rPr>
                <w:b w:val="0"/>
              </w:rPr>
              <w:t>grunnlaget</w:t>
            </w:r>
          </w:p>
        </w:tc>
        <w:tc>
          <w:tcPr>
            <w:tcW w:w="4247" w:type="dxa"/>
            <w:tcBorders>
              <w:top w:val="single" w:sz="4" w:space="0" w:color="015F56"/>
            </w:tcBorders>
          </w:tcPr>
          <w:p w14:paraId="065AB66B" w14:textId="4ADECA84" w:rsidR="00621A9D" w:rsidRDefault="003C011E" w:rsidP="00587EF7">
            <w:pPr>
              <w:cnfStyle w:val="000000000000" w:firstRow="0" w:lastRow="0" w:firstColumn="0" w:lastColumn="0" w:oddVBand="0" w:evenVBand="0" w:oddHBand="0" w:evenHBand="0" w:firstRowFirstColumn="0" w:firstRowLastColumn="0" w:lastRowFirstColumn="0" w:lastRowLastColumn="0"/>
              <w:rPr>
                <w:lang w:eastAsia="nb-NO"/>
              </w:rPr>
            </w:pPr>
            <w:r>
              <w:rPr>
                <w:lang w:eastAsia="nb-NO"/>
              </w:rPr>
              <w:t>1</w:t>
            </w:r>
            <w:r w:rsidR="00147EED">
              <w:rPr>
                <w:lang w:eastAsia="nb-NO"/>
              </w:rPr>
              <w:t>8</w:t>
            </w:r>
            <w:r w:rsidR="00AD25B2">
              <w:rPr>
                <w:lang w:eastAsia="nb-NO"/>
              </w:rPr>
              <w:t>.0</w:t>
            </w:r>
            <w:r w:rsidR="0040432C">
              <w:rPr>
                <w:lang w:eastAsia="nb-NO"/>
              </w:rPr>
              <w:t>9</w:t>
            </w:r>
            <w:r w:rsidR="00AD25B2">
              <w:rPr>
                <w:lang w:eastAsia="nb-NO"/>
              </w:rPr>
              <w:t>.2026</w:t>
            </w:r>
            <w:r w:rsidR="00497A18">
              <w:rPr>
                <w:lang w:eastAsia="nb-NO"/>
              </w:rPr>
              <w:t xml:space="preserve"> kl 12:00</w:t>
            </w:r>
          </w:p>
        </w:tc>
      </w:tr>
      <w:tr w:rsidR="008E15B4" w14:paraId="283F353C" w14:textId="77777777">
        <w:trPr>
          <w:cnfStyle w:val="000000100000" w:firstRow="0" w:lastRow="0" w:firstColumn="0" w:lastColumn="0" w:oddVBand="0" w:evenVBand="0" w:oddHBand="1" w:evenHBand="0" w:firstRowFirstColumn="0" w:firstRowLastColumn="0" w:lastRowFirstColumn="0" w:lastRowLastColumn="0"/>
          <w:trHeight w:val="589"/>
        </w:trPr>
        <w:tc>
          <w:tcPr>
            <w:cnfStyle w:val="001000000000" w:firstRow="0" w:lastRow="0" w:firstColumn="1" w:lastColumn="0" w:oddVBand="0" w:evenVBand="0" w:oddHBand="0" w:evenHBand="0" w:firstRowFirstColumn="0" w:firstRowLastColumn="0" w:lastRowFirstColumn="0" w:lastRowLastColumn="0"/>
            <w:tcW w:w="4247" w:type="dxa"/>
            <w:tcBorders>
              <w:top w:val="none" w:sz="0" w:space="0" w:color="auto"/>
            </w:tcBorders>
          </w:tcPr>
          <w:p w14:paraId="39BDB527" w14:textId="35BA825E" w:rsidR="008E15B4" w:rsidRDefault="008E15B4" w:rsidP="00587EF7">
            <w:pPr>
              <w:rPr>
                <w:b w:val="0"/>
              </w:rPr>
            </w:pPr>
            <w:r w:rsidRPr="005E5803">
              <w:rPr>
                <w:b w:val="0"/>
              </w:rPr>
              <w:t>Tilbudsfrist</w:t>
            </w:r>
          </w:p>
        </w:tc>
        <w:tc>
          <w:tcPr>
            <w:tcW w:w="4247" w:type="dxa"/>
            <w:tcBorders>
              <w:top w:val="none" w:sz="0" w:space="0" w:color="auto"/>
            </w:tcBorders>
          </w:tcPr>
          <w:p w14:paraId="3DDB7C60" w14:textId="5C47F6CD" w:rsidR="008E15B4" w:rsidRDefault="00672212" w:rsidP="00587EF7">
            <w:pPr>
              <w:cnfStyle w:val="000000100000" w:firstRow="0" w:lastRow="0" w:firstColumn="0" w:lastColumn="0" w:oddVBand="0" w:evenVBand="0" w:oddHBand="1" w:evenHBand="0" w:firstRowFirstColumn="0" w:firstRowLastColumn="0" w:lastRowFirstColumn="0" w:lastRowLastColumn="0"/>
              <w:rPr>
                <w:lang w:eastAsia="nb-NO"/>
              </w:rPr>
            </w:pPr>
            <w:r>
              <w:rPr>
                <w:b/>
                <w:bCs/>
                <w:lang w:eastAsia="nb-NO"/>
              </w:rPr>
              <w:t>01</w:t>
            </w:r>
            <w:r w:rsidR="008E15B4" w:rsidRPr="00880560">
              <w:rPr>
                <w:b/>
                <w:bCs/>
                <w:lang w:eastAsia="nb-NO"/>
              </w:rPr>
              <w:t>.</w:t>
            </w:r>
            <w:r>
              <w:rPr>
                <w:b/>
                <w:bCs/>
                <w:lang w:eastAsia="nb-NO"/>
              </w:rPr>
              <w:t>10</w:t>
            </w:r>
            <w:r w:rsidR="008E15B4" w:rsidRPr="00880560">
              <w:rPr>
                <w:b/>
                <w:bCs/>
                <w:lang w:eastAsia="nb-NO"/>
              </w:rPr>
              <w:t>.2026</w:t>
            </w:r>
            <w:r w:rsidR="008E15B4">
              <w:rPr>
                <w:b/>
                <w:bCs/>
                <w:lang w:eastAsia="nb-NO"/>
              </w:rPr>
              <w:t xml:space="preserve"> kl. 12:00</w:t>
            </w:r>
          </w:p>
        </w:tc>
      </w:tr>
      <w:tr w:rsidR="008E15B4" w14:paraId="3CDAE976" w14:textId="77777777" w:rsidTr="00B91A06">
        <w:trPr>
          <w:trHeight w:val="589"/>
        </w:trPr>
        <w:tc>
          <w:tcPr>
            <w:cnfStyle w:val="001000000000" w:firstRow="0" w:lastRow="0" w:firstColumn="1" w:lastColumn="0" w:oddVBand="0" w:evenVBand="0" w:oddHBand="0" w:evenHBand="0" w:firstRowFirstColumn="0" w:firstRowLastColumn="0" w:lastRowFirstColumn="0" w:lastRowLastColumn="0"/>
            <w:tcW w:w="4247" w:type="dxa"/>
          </w:tcPr>
          <w:p w14:paraId="757CD75C" w14:textId="24CB6544" w:rsidR="008E15B4" w:rsidRPr="00FF0BDF" w:rsidRDefault="008E15B4" w:rsidP="00587EF7">
            <w:pPr>
              <w:rPr>
                <w:b w:val="0"/>
                <w:lang w:eastAsia="nb-NO"/>
              </w:rPr>
            </w:pPr>
            <w:r w:rsidRPr="00FF0BDF">
              <w:rPr>
                <w:b w:val="0"/>
              </w:rPr>
              <w:t>Evaluering av innkomne tilbud</w:t>
            </w:r>
          </w:p>
        </w:tc>
        <w:tc>
          <w:tcPr>
            <w:tcW w:w="4247" w:type="dxa"/>
          </w:tcPr>
          <w:p w14:paraId="515ECC92" w14:textId="39C705D6" w:rsidR="008E15B4" w:rsidRPr="00880560" w:rsidRDefault="008E15B4" w:rsidP="00587EF7">
            <w:pPr>
              <w:cnfStyle w:val="000000000000" w:firstRow="0" w:lastRow="0" w:firstColumn="0" w:lastColumn="0" w:oddVBand="0" w:evenVBand="0" w:oddHBand="0" w:evenHBand="0" w:firstRowFirstColumn="0" w:firstRowLastColumn="0" w:lastRowFirstColumn="0" w:lastRowLastColumn="0"/>
              <w:rPr>
                <w:b/>
                <w:bCs/>
                <w:lang w:eastAsia="nb-NO"/>
              </w:rPr>
            </w:pPr>
            <w:r w:rsidRPr="00F27000">
              <w:rPr>
                <w:lang w:eastAsia="nb-NO"/>
              </w:rPr>
              <w:t xml:space="preserve">Uke </w:t>
            </w:r>
            <w:r w:rsidR="003A6691">
              <w:rPr>
                <w:lang w:eastAsia="nb-NO"/>
              </w:rPr>
              <w:t>4</w:t>
            </w:r>
            <w:r w:rsidR="002A0CB5">
              <w:rPr>
                <w:lang w:eastAsia="nb-NO"/>
              </w:rPr>
              <w:t>1</w:t>
            </w:r>
            <w:r w:rsidR="00F4676C">
              <w:rPr>
                <w:lang w:eastAsia="nb-NO"/>
              </w:rPr>
              <w:t>-4</w:t>
            </w:r>
            <w:r w:rsidR="003A6691">
              <w:rPr>
                <w:lang w:eastAsia="nb-NO"/>
              </w:rPr>
              <w:t>2</w:t>
            </w:r>
          </w:p>
        </w:tc>
      </w:tr>
      <w:tr w:rsidR="008E15B4" w14:paraId="4B94F560" w14:textId="77777777" w:rsidTr="00B91A06">
        <w:trPr>
          <w:cnfStyle w:val="000000100000" w:firstRow="0" w:lastRow="0" w:firstColumn="0" w:lastColumn="0" w:oddVBand="0" w:evenVBand="0" w:oddHBand="1" w:evenHBand="0" w:firstRowFirstColumn="0" w:firstRowLastColumn="0" w:lastRowFirstColumn="0" w:lastRowLastColumn="0"/>
          <w:trHeight w:val="589"/>
        </w:trPr>
        <w:tc>
          <w:tcPr>
            <w:cnfStyle w:val="001000000000" w:firstRow="0" w:lastRow="0" w:firstColumn="1" w:lastColumn="0" w:oddVBand="0" w:evenVBand="0" w:oddHBand="0" w:evenHBand="0" w:firstRowFirstColumn="0" w:firstRowLastColumn="0" w:lastRowFirstColumn="0" w:lastRowLastColumn="0"/>
            <w:tcW w:w="4247" w:type="dxa"/>
          </w:tcPr>
          <w:p w14:paraId="688E6AE4" w14:textId="3FDF80D9" w:rsidR="008E15B4" w:rsidRPr="005E5803" w:rsidRDefault="008E15B4" w:rsidP="00587EF7">
            <w:pPr>
              <w:rPr>
                <w:b w:val="0"/>
              </w:rPr>
            </w:pPr>
            <w:r w:rsidRPr="005E5803">
              <w:rPr>
                <w:b w:val="0"/>
              </w:rPr>
              <w:t>Meddelelse om tildeling av kontrakt</w:t>
            </w:r>
          </w:p>
        </w:tc>
        <w:tc>
          <w:tcPr>
            <w:tcW w:w="4247" w:type="dxa"/>
          </w:tcPr>
          <w:p w14:paraId="3AA79F3F" w14:textId="31D95341" w:rsidR="008E15B4" w:rsidRDefault="00C46CD0" w:rsidP="00587EF7">
            <w:pPr>
              <w:cnfStyle w:val="000000100000" w:firstRow="0" w:lastRow="0" w:firstColumn="0" w:lastColumn="0" w:oddVBand="0" w:evenVBand="0" w:oddHBand="1" w:evenHBand="0" w:firstRowFirstColumn="0" w:firstRowLastColumn="0" w:lastRowFirstColumn="0" w:lastRowLastColumn="0"/>
              <w:rPr>
                <w:lang w:eastAsia="nb-NO"/>
              </w:rPr>
            </w:pPr>
            <w:r>
              <w:rPr>
                <w:lang w:eastAsia="nb-NO"/>
              </w:rPr>
              <w:t>21</w:t>
            </w:r>
            <w:r w:rsidR="005F29B5">
              <w:rPr>
                <w:lang w:eastAsia="nb-NO"/>
              </w:rPr>
              <w:t>.10.2026</w:t>
            </w:r>
          </w:p>
        </w:tc>
      </w:tr>
      <w:tr w:rsidR="008E15B4" w14:paraId="0EE7EE72" w14:textId="77777777" w:rsidTr="00B91A06">
        <w:trPr>
          <w:trHeight w:val="589"/>
        </w:trPr>
        <w:tc>
          <w:tcPr>
            <w:cnfStyle w:val="001000000000" w:firstRow="0" w:lastRow="0" w:firstColumn="1" w:lastColumn="0" w:oddVBand="0" w:evenVBand="0" w:oddHBand="0" w:evenHBand="0" w:firstRowFirstColumn="0" w:firstRowLastColumn="0" w:lastRowFirstColumn="0" w:lastRowLastColumn="0"/>
            <w:tcW w:w="4247" w:type="dxa"/>
          </w:tcPr>
          <w:p w14:paraId="10E2C1CC" w14:textId="246DF4E0" w:rsidR="008E15B4" w:rsidRDefault="008E15B4" w:rsidP="00587EF7">
            <w:pPr>
              <w:rPr>
                <w:lang w:eastAsia="nb-NO"/>
              </w:rPr>
            </w:pPr>
            <w:r w:rsidRPr="005E5803">
              <w:rPr>
                <w:b w:val="0"/>
              </w:rPr>
              <w:t>Karensperiode</w:t>
            </w:r>
          </w:p>
        </w:tc>
        <w:tc>
          <w:tcPr>
            <w:tcW w:w="4247" w:type="dxa"/>
          </w:tcPr>
          <w:p w14:paraId="66315DCA" w14:textId="2CEE8079" w:rsidR="008E15B4" w:rsidRDefault="008E15B4" w:rsidP="00587EF7">
            <w:pPr>
              <w:cnfStyle w:val="000000000000" w:firstRow="0" w:lastRow="0" w:firstColumn="0" w:lastColumn="0" w:oddVBand="0" w:evenVBand="0" w:oddHBand="0" w:evenHBand="0" w:firstRowFirstColumn="0" w:firstRowLastColumn="0" w:lastRowFirstColumn="0" w:lastRowLastColumn="0"/>
              <w:rPr>
                <w:lang w:eastAsia="nb-NO"/>
              </w:rPr>
            </w:pPr>
            <w:r w:rsidRPr="005E5803">
              <w:rPr>
                <w:bCs/>
              </w:rPr>
              <w:t>10 dager</w:t>
            </w:r>
          </w:p>
        </w:tc>
      </w:tr>
      <w:tr w:rsidR="008E15B4" w14:paraId="5465525A" w14:textId="77777777" w:rsidTr="00F543E7">
        <w:trPr>
          <w:cnfStyle w:val="000000100000" w:firstRow="0" w:lastRow="0" w:firstColumn="0" w:lastColumn="0" w:oddVBand="0" w:evenVBand="0" w:oddHBand="1" w:evenHBand="0" w:firstRowFirstColumn="0" w:firstRowLastColumn="0" w:lastRowFirstColumn="0" w:lastRowLastColumn="0"/>
          <w:trHeight w:val="589"/>
        </w:trPr>
        <w:tc>
          <w:tcPr>
            <w:cnfStyle w:val="001000000000" w:firstRow="0" w:lastRow="0" w:firstColumn="1" w:lastColumn="0" w:oddVBand="0" w:evenVBand="0" w:oddHBand="0" w:evenHBand="0" w:firstRowFirstColumn="0" w:firstRowLastColumn="0" w:lastRowFirstColumn="0" w:lastRowLastColumn="0"/>
            <w:tcW w:w="4247" w:type="dxa"/>
          </w:tcPr>
          <w:p w14:paraId="75FA7C28" w14:textId="669FBEC0" w:rsidR="008E15B4" w:rsidRDefault="008E15B4" w:rsidP="00587EF7">
            <w:pPr>
              <w:rPr>
                <w:lang w:eastAsia="nb-NO"/>
              </w:rPr>
            </w:pPr>
            <w:r w:rsidRPr="005E5803">
              <w:rPr>
                <w:b w:val="0"/>
              </w:rPr>
              <w:t>Kontraktsignering</w:t>
            </w:r>
          </w:p>
        </w:tc>
        <w:tc>
          <w:tcPr>
            <w:tcW w:w="4247" w:type="dxa"/>
          </w:tcPr>
          <w:p w14:paraId="257A002C" w14:textId="44836D36" w:rsidR="008E15B4" w:rsidRDefault="008E15B4" w:rsidP="00587EF7">
            <w:pPr>
              <w:cnfStyle w:val="000000100000" w:firstRow="0" w:lastRow="0" w:firstColumn="0" w:lastColumn="0" w:oddVBand="0" w:evenVBand="0" w:oddHBand="1" w:evenHBand="0" w:firstRowFirstColumn="0" w:firstRowLastColumn="0" w:lastRowFirstColumn="0" w:lastRowLastColumn="0"/>
              <w:rPr>
                <w:lang w:eastAsia="nb-NO"/>
              </w:rPr>
            </w:pPr>
            <w:r>
              <w:rPr>
                <w:lang w:eastAsia="nb-NO"/>
              </w:rPr>
              <w:t xml:space="preserve">Uke </w:t>
            </w:r>
            <w:r w:rsidR="00170E40">
              <w:rPr>
                <w:lang w:eastAsia="nb-NO"/>
              </w:rPr>
              <w:t>45</w:t>
            </w:r>
          </w:p>
        </w:tc>
      </w:tr>
      <w:tr w:rsidR="008E15B4" w14:paraId="5AE6E534" w14:textId="77777777" w:rsidTr="00F543E7">
        <w:trPr>
          <w:trHeight w:val="589"/>
        </w:trPr>
        <w:tc>
          <w:tcPr>
            <w:cnfStyle w:val="001000000000" w:firstRow="0" w:lastRow="0" w:firstColumn="1" w:lastColumn="0" w:oddVBand="0" w:evenVBand="0" w:oddHBand="0" w:evenHBand="0" w:firstRowFirstColumn="0" w:firstRowLastColumn="0" w:lastRowFirstColumn="0" w:lastRowLastColumn="0"/>
            <w:tcW w:w="4247" w:type="dxa"/>
          </w:tcPr>
          <w:p w14:paraId="41AE23EB" w14:textId="30EF8A86" w:rsidR="008E15B4" w:rsidRDefault="008E15B4" w:rsidP="00587EF7">
            <w:pPr>
              <w:rPr>
                <w:lang w:eastAsia="nb-NO"/>
              </w:rPr>
            </w:pPr>
            <w:r w:rsidRPr="005E5803">
              <w:rPr>
                <w:b w:val="0"/>
              </w:rPr>
              <w:t>Vedståelsesfrist</w:t>
            </w:r>
          </w:p>
        </w:tc>
        <w:tc>
          <w:tcPr>
            <w:tcW w:w="4247" w:type="dxa"/>
          </w:tcPr>
          <w:p w14:paraId="50A4BCAC" w14:textId="3A8B171B" w:rsidR="008E15B4" w:rsidRDefault="006F7F32" w:rsidP="00587EF7">
            <w:pPr>
              <w:cnfStyle w:val="000000000000" w:firstRow="0" w:lastRow="0" w:firstColumn="0" w:lastColumn="0" w:oddVBand="0" w:evenVBand="0" w:oddHBand="0" w:evenHBand="0" w:firstRowFirstColumn="0" w:firstRowLastColumn="0" w:lastRowFirstColumn="0" w:lastRowLastColumn="0"/>
              <w:rPr>
                <w:lang w:eastAsia="nb-NO"/>
              </w:rPr>
            </w:pPr>
            <w:r>
              <w:rPr>
                <w:bCs/>
                <w:lang w:eastAsia="nb-NO"/>
              </w:rPr>
              <w:t>20.12.2026</w:t>
            </w:r>
          </w:p>
        </w:tc>
      </w:tr>
    </w:tbl>
    <w:p w14:paraId="042F950D" w14:textId="738BD3F4" w:rsidR="00C24403" w:rsidRPr="00671370" w:rsidRDefault="03D0AF17" w:rsidP="008B1709">
      <w:pPr>
        <w:pStyle w:val="Niv1AT"/>
      </w:pPr>
      <w:bookmarkStart w:id="12" w:name="_Toc214799276"/>
      <w:bookmarkStart w:id="13" w:name="_Toc214799451"/>
      <w:bookmarkStart w:id="14" w:name="_Toc214799614"/>
      <w:bookmarkStart w:id="15" w:name="_Toc214799777"/>
      <w:bookmarkStart w:id="16" w:name="_Toc214799934"/>
      <w:bookmarkStart w:id="17" w:name="_Toc214800098"/>
      <w:bookmarkStart w:id="18" w:name="_Toc214800250"/>
      <w:bookmarkStart w:id="19" w:name="_Toc214800401"/>
      <w:bookmarkStart w:id="20" w:name="_Toc214821585"/>
      <w:bookmarkStart w:id="21" w:name="_Toc214821737"/>
      <w:bookmarkStart w:id="22" w:name="_Toc214838090"/>
      <w:bookmarkEnd w:id="12"/>
      <w:bookmarkEnd w:id="13"/>
      <w:bookmarkEnd w:id="14"/>
      <w:bookmarkEnd w:id="15"/>
      <w:bookmarkEnd w:id="16"/>
      <w:bookmarkEnd w:id="17"/>
      <w:bookmarkEnd w:id="18"/>
      <w:bookmarkEnd w:id="19"/>
      <w:bookmarkEnd w:id="20"/>
      <w:bookmarkEnd w:id="21"/>
      <w:bookmarkEnd w:id="22"/>
      <w:r>
        <w:t xml:space="preserve"> </w:t>
      </w:r>
      <w:bookmarkStart w:id="23" w:name="_Toc239061158"/>
      <w:r w:rsidR="00AE082F">
        <w:t>R</w:t>
      </w:r>
      <w:r w:rsidR="00C24403">
        <w:t>egler for gjennomføring av konkurransen</w:t>
      </w:r>
      <w:bookmarkEnd w:id="23"/>
    </w:p>
    <w:p w14:paraId="1A88B4E6" w14:textId="459870E3" w:rsidR="00AE082F" w:rsidRDefault="00AE082F" w:rsidP="00E610F1">
      <w:pPr>
        <w:pStyle w:val="Niv2AT"/>
      </w:pPr>
      <w:bookmarkStart w:id="24" w:name="_Toc239061159"/>
      <w:r>
        <w:t>Anskaffelsesprosedyre</w:t>
      </w:r>
      <w:bookmarkEnd w:id="24"/>
    </w:p>
    <w:p w14:paraId="7DC102D1" w14:textId="5DAB6EC1" w:rsidR="00AF4547" w:rsidRPr="00017F22" w:rsidRDefault="001108D4" w:rsidP="71803C81">
      <w:r>
        <w:t>Anskaffelsen gjennomføres</w:t>
      </w:r>
      <w:r w:rsidR="002901CC">
        <w:t xml:space="preserve"> </w:t>
      </w:r>
      <w:r>
        <w:t xml:space="preserve">i henhold til </w:t>
      </w:r>
      <w:r w:rsidR="00F92559">
        <w:t>lov om offentlige anskaffelser av 17. juni 2016 (LOA) og</w:t>
      </w:r>
      <w:r w:rsidR="00940E3B">
        <w:t xml:space="preserve"> forskrift om </w:t>
      </w:r>
      <w:r w:rsidR="11E968CA">
        <w:t xml:space="preserve">offentlige anskaffelser </w:t>
      </w:r>
      <w:r w:rsidR="00940E3B">
        <w:t>av 1</w:t>
      </w:r>
      <w:r w:rsidR="6B3A0D70">
        <w:t>8</w:t>
      </w:r>
      <w:r w:rsidR="00940E3B">
        <w:t>. august 2016 (</w:t>
      </w:r>
      <w:r w:rsidR="3125AC0D">
        <w:t>anskaffelsesforskriften</w:t>
      </w:r>
      <w:r w:rsidR="00940E3B">
        <w:t>)</w:t>
      </w:r>
      <w:r w:rsidR="0072322F">
        <w:t xml:space="preserve"> del I og del I</w:t>
      </w:r>
      <w:r w:rsidR="5333D0E4">
        <w:t>I</w:t>
      </w:r>
      <w:r w:rsidR="0072322F">
        <w:t xml:space="preserve">I. </w:t>
      </w:r>
    </w:p>
    <w:p w14:paraId="709613B1" w14:textId="0A435C00" w:rsidR="00AF4547" w:rsidRPr="00BC319D" w:rsidRDefault="482ACDC7" w:rsidP="00054D66">
      <w:r>
        <w:t xml:space="preserve">Anskaffelsen gjennomføres som </w:t>
      </w:r>
      <w:r w:rsidR="0035366E">
        <w:t>å</w:t>
      </w:r>
      <w:r w:rsidR="00F756B3">
        <w:t>p</w:t>
      </w:r>
      <w:r w:rsidR="0035366E">
        <w:t xml:space="preserve">en anbudskonkurranse. </w:t>
      </w:r>
      <w:r>
        <w:t xml:space="preserve"> </w:t>
      </w:r>
    </w:p>
    <w:p w14:paraId="5070C378" w14:textId="6EAB587E" w:rsidR="0071480B" w:rsidRDefault="0071480B" w:rsidP="00054D66">
      <w:r w:rsidRPr="00BC319D">
        <w:t xml:space="preserve">Leverandøren oppfordres på det sterkeste til å følge de anvisninger som </w:t>
      </w:r>
      <w:r w:rsidR="00F57147" w:rsidRPr="00BC319D">
        <w:t xml:space="preserve">gis i dette konkurransegrunnlaget med vedlegg, og eventuelt stille spørsmål ved </w:t>
      </w:r>
      <w:r w:rsidR="00BC319D" w:rsidRPr="00BC319D">
        <w:t xml:space="preserve">uklarheter via </w:t>
      </w:r>
      <w:r w:rsidR="0041517D">
        <w:t>O</w:t>
      </w:r>
      <w:r w:rsidR="00BC319D" w:rsidRPr="00BC319D">
        <w:t xml:space="preserve">ppdragsgivers </w:t>
      </w:r>
      <w:r w:rsidR="002F4EC3" w:rsidRPr="00EC7B64">
        <w:t>KGV (</w:t>
      </w:r>
      <w:r w:rsidR="00A55F85" w:rsidRPr="00EC7B64">
        <w:t>konkurransegjennomførings</w:t>
      </w:r>
      <w:r w:rsidR="002F4EC3" w:rsidRPr="00EC7B64">
        <w:t>-verktøy)</w:t>
      </w:r>
      <w:r w:rsidR="00BC319D" w:rsidRPr="00BC319D">
        <w:t xml:space="preserve">, </w:t>
      </w:r>
      <w:r w:rsidR="00163B73">
        <w:t>Eu</w:t>
      </w:r>
      <w:r w:rsidR="00BC319D" w:rsidRPr="00BC319D">
        <w:t>-</w:t>
      </w:r>
      <w:proofErr w:type="spellStart"/>
      <w:r w:rsidR="00BC319D" w:rsidRPr="00BC319D">
        <w:t>supply</w:t>
      </w:r>
      <w:proofErr w:type="spellEnd"/>
      <w:r w:rsidR="00BC319D" w:rsidRPr="00BC319D">
        <w:t>.</w:t>
      </w:r>
    </w:p>
    <w:p w14:paraId="62AFDED4" w14:textId="11A6B4C0" w:rsidR="00C44676" w:rsidRDefault="00AE082F" w:rsidP="00E610F1">
      <w:pPr>
        <w:pStyle w:val="Niv2AT"/>
      </w:pPr>
      <w:bookmarkStart w:id="25" w:name="_Toc212068130"/>
      <w:bookmarkStart w:id="26" w:name="_Toc212068131"/>
      <w:bookmarkStart w:id="27" w:name="_Toc212068132"/>
      <w:bookmarkStart w:id="28" w:name="_Toc212068157"/>
      <w:bookmarkStart w:id="29" w:name="_Toc212068160"/>
      <w:bookmarkStart w:id="30" w:name="_Toc212068165"/>
      <w:bookmarkStart w:id="31" w:name="_Toc239061160"/>
      <w:bookmarkEnd w:id="25"/>
      <w:bookmarkEnd w:id="26"/>
      <w:bookmarkEnd w:id="27"/>
      <w:bookmarkEnd w:id="28"/>
      <w:bookmarkEnd w:id="29"/>
      <w:bookmarkEnd w:id="30"/>
      <w:r>
        <w:t>Offentlighet og taushetsplikt</w:t>
      </w:r>
      <w:bookmarkEnd w:id="31"/>
    </w:p>
    <w:p w14:paraId="02F21537" w14:textId="2E58866B" w:rsidR="00E47F28" w:rsidRPr="00E47F28" w:rsidRDefault="00111C8E" w:rsidP="00111C8E">
      <w:r>
        <w:t xml:space="preserve">I </w:t>
      </w:r>
      <w:r w:rsidRPr="00111C8E">
        <w:t xml:space="preserve">henhold til Offentleglova § 23 (3) er anskaffelsesprotokollen og tilbudene i konkurransen skjermet </w:t>
      </w:r>
      <w:r w:rsidR="00E47F28" w:rsidRPr="00E47F28">
        <w:t xml:space="preserve">for offentlig innsyn frem til valg av leverandør er meddelt tilbyderne. Deretter er disse dokumentene i utgangspunktet åpne for innsyn. Oppdragsgiver har imidlertid taushetsplikt om opplysninger om tekniske innretninger og fremgangsmåter eller drifts- og forretningsforhold som det vil være av konkurransemessig betydning å hemmeligholde (forretningshemmeligheter), jf. forvaltningsloven § 13. </w:t>
      </w:r>
    </w:p>
    <w:p w14:paraId="1C248F63" w14:textId="3A1A66E5" w:rsidR="00E47F28" w:rsidRPr="00E47F28" w:rsidRDefault="00E47F28" w:rsidP="00E47F28">
      <w:r w:rsidRPr="00E47F28">
        <w:lastRenderedPageBreak/>
        <w:t xml:space="preserve">Om tilbyder mener at tilbudet inneholder opplysninger som er underlagt taushetsplikt, etter FOA § 7- 4, skal tilbyder levere en kopi av tilbudsdokumentene hvor disse opplysninger er sladdet. Det skal følge med en begrunnelse for hvorfor disse opplysninger er vurdert til å være unntatt innsyn. </w:t>
      </w:r>
      <w:r w:rsidR="00BB4138" w:rsidRPr="004F04CF">
        <w:t xml:space="preserve">De aktuelle opplysninger skal sladdes tydelig slik at opplysningene ikke er lesbare. </w:t>
      </w:r>
      <w:r w:rsidR="00BB4138" w:rsidRPr="00F543E7">
        <w:rPr>
          <w:u w:val="single"/>
        </w:rPr>
        <w:t>Opplysninger som ikke er foreslått unntatt vil bli ansett akseptert av Leverandøren som offentlige.</w:t>
      </w:r>
      <w:r w:rsidR="00BB4138" w:rsidRPr="00F543E7">
        <w:t xml:space="preserve"> </w:t>
      </w:r>
      <w:r w:rsidR="00BB4138" w:rsidRPr="00954FAF">
        <w:t>Dersom det ikke vedlegges noen slik offentlig (sladdet) versjon anses</w:t>
      </w:r>
      <w:r w:rsidR="00BB4138" w:rsidRPr="004F04CF">
        <w:t xml:space="preserve"> Leverandøren å ha akseptert at det ved en begjæring av innsyn kan gis tilgang til tilbudet i sin helhet</w:t>
      </w:r>
      <w:r w:rsidR="00BB4138" w:rsidRPr="006F7F32">
        <w:t>. Se også vedlagte veileder for sladding.</w:t>
      </w:r>
      <w:r w:rsidR="00BB4138" w:rsidRPr="004F04CF">
        <w:t xml:space="preserve"> </w:t>
      </w:r>
    </w:p>
    <w:p w14:paraId="7D31AECA" w14:textId="77777777" w:rsidR="00DF7E19" w:rsidRDefault="00E47F28" w:rsidP="00E47F28">
      <w:r w:rsidRPr="00E47F28">
        <w:t>Det er oppdragsgivers ansvar å vurdere hvilke opplysninger som omfattes av taushetsplikten. Ved denne vurderingen vil oppdragsgiver legge vekt på leverandørenes synspunkter med hensyn til hva som anses å være forretningshemmeligheter.</w:t>
      </w:r>
    </w:p>
    <w:p w14:paraId="75D2201F" w14:textId="77777777" w:rsidR="00252CAB" w:rsidRPr="00252CAB" w:rsidRDefault="00252CAB" w:rsidP="006952A8">
      <w:pPr>
        <w:pStyle w:val="Niv2AT"/>
        <w:rPr>
          <w:lang w:eastAsia="nb-NO"/>
        </w:rPr>
      </w:pPr>
      <w:bookmarkStart w:id="32" w:name="_Toc216101481"/>
      <w:bookmarkStart w:id="33" w:name="_Toc239061161"/>
      <w:r w:rsidRPr="00252CAB">
        <w:rPr>
          <w:lang w:eastAsia="nb-NO"/>
        </w:rPr>
        <w:t>Oppdatering av konkurransegrunnlaget</w:t>
      </w:r>
      <w:bookmarkEnd w:id="32"/>
      <w:bookmarkEnd w:id="33"/>
    </w:p>
    <w:p w14:paraId="1927368E" w14:textId="77777777" w:rsidR="00252CAB" w:rsidRPr="00252CAB" w:rsidRDefault="00252CAB" w:rsidP="00252CAB">
      <w:pPr>
        <w:spacing w:after="0" w:line="300" w:lineRule="atLeast"/>
        <w:rPr>
          <w:rFonts w:ascii="Calibri" w:eastAsia="Times New Roman" w:hAnsi="Calibri" w:cs="Calibri"/>
          <w:kern w:val="0"/>
          <w:sz w:val="24"/>
          <w:szCs w:val="24"/>
          <w:lang w:eastAsia="nb-NO"/>
        </w:rPr>
      </w:pPr>
      <w:r w:rsidRPr="00252CAB">
        <w:rPr>
          <w:rFonts w:ascii="Calibri" w:eastAsia="Times New Roman" w:hAnsi="Calibri" w:cs="Calibri"/>
          <w:kern w:val="0"/>
          <w:sz w:val="24"/>
          <w:szCs w:val="24"/>
          <w:lang w:eastAsia="nb-NO"/>
        </w:rPr>
        <w:t xml:space="preserve">Eventuelle rettelser, suppleringer eller endringer av konkurransegrunnlaget, samt spørsmål til konkurransen med svar i anonymisert form, vil bli formidlet til alle leverandører som har registrert sin interesse for anskaffelsen i KGV. </w:t>
      </w:r>
    </w:p>
    <w:p w14:paraId="1064B1A4" w14:textId="77777777" w:rsidR="00252CAB" w:rsidRPr="00252CAB" w:rsidRDefault="00252CAB" w:rsidP="006952A8">
      <w:pPr>
        <w:pStyle w:val="Niv2AT"/>
        <w:rPr>
          <w:lang w:eastAsia="nb-NO"/>
        </w:rPr>
      </w:pPr>
      <w:bookmarkStart w:id="34" w:name="_Toc216101482"/>
      <w:bookmarkStart w:id="35" w:name="_Toc239061162"/>
      <w:r w:rsidRPr="00252CAB">
        <w:rPr>
          <w:lang w:eastAsia="nb-NO"/>
        </w:rPr>
        <w:t>Tilleggsopplysninger</w:t>
      </w:r>
      <w:bookmarkEnd w:id="34"/>
      <w:bookmarkEnd w:id="35"/>
    </w:p>
    <w:p w14:paraId="01FFA212" w14:textId="77777777" w:rsidR="00252CAB" w:rsidRPr="00252CAB" w:rsidRDefault="00252CAB" w:rsidP="00252CAB">
      <w:pPr>
        <w:spacing w:after="0" w:line="300" w:lineRule="atLeast"/>
        <w:rPr>
          <w:rFonts w:ascii="Calibri" w:eastAsia="Times New Roman" w:hAnsi="Calibri" w:cs="Calibri"/>
          <w:kern w:val="0"/>
          <w:sz w:val="24"/>
          <w:szCs w:val="24"/>
          <w:lang w:eastAsia="nb-NO"/>
        </w:rPr>
      </w:pPr>
      <w:r w:rsidRPr="00252CAB">
        <w:rPr>
          <w:rFonts w:ascii="Calibri" w:eastAsia="Times New Roman" w:hAnsi="Calibri" w:cs="Calibri"/>
          <w:kern w:val="0"/>
          <w:sz w:val="24"/>
          <w:szCs w:val="24"/>
          <w:lang w:eastAsia="nb-NO"/>
        </w:rPr>
        <w:t>Dersom leverandøren finner at konkurransegrunnlaget ikke gir tilstrekkelig veiledning, eller er uklart, kan leverandøren be om tilleggsopplysninger fra oppdragsgiver via KGV.</w:t>
      </w:r>
    </w:p>
    <w:p w14:paraId="46F93693" w14:textId="77777777" w:rsidR="00252CAB" w:rsidRPr="00252CAB" w:rsidRDefault="00252CAB" w:rsidP="00252CAB">
      <w:pPr>
        <w:spacing w:after="0" w:line="300" w:lineRule="atLeast"/>
        <w:rPr>
          <w:rFonts w:ascii="Calibri" w:eastAsia="Times New Roman" w:hAnsi="Calibri" w:cs="Calibri"/>
          <w:kern w:val="0"/>
          <w:sz w:val="24"/>
          <w:szCs w:val="24"/>
          <w:lang w:eastAsia="nb-NO"/>
        </w:rPr>
      </w:pPr>
    </w:p>
    <w:p w14:paraId="61AF7B6C" w14:textId="77777777" w:rsidR="00252CAB" w:rsidRPr="00252CAB" w:rsidRDefault="00252CAB" w:rsidP="00252CAB">
      <w:pPr>
        <w:spacing w:after="0" w:line="300" w:lineRule="atLeast"/>
        <w:rPr>
          <w:rFonts w:ascii="Calibri" w:eastAsia="Times New Roman" w:hAnsi="Calibri" w:cs="Calibri"/>
          <w:kern w:val="0"/>
          <w:sz w:val="24"/>
          <w:szCs w:val="24"/>
          <w:lang w:eastAsia="nb-NO"/>
        </w:rPr>
      </w:pPr>
      <w:r w:rsidRPr="00252CAB">
        <w:rPr>
          <w:rFonts w:ascii="Calibri" w:eastAsia="Times New Roman" w:hAnsi="Calibri" w:cs="Calibri"/>
          <w:kern w:val="0"/>
          <w:sz w:val="24"/>
          <w:szCs w:val="24"/>
          <w:lang w:eastAsia="nb-NO"/>
        </w:rPr>
        <w:t>Dersom det oppdages feil i konkurransegrunnlaget, bes det om at dette formidles til oppdragsgiver via KGV.</w:t>
      </w:r>
    </w:p>
    <w:p w14:paraId="05A74053" w14:textId="1246E9FE" w:rsidR="00AE082F" w:rsidRDefault="00AE082F" w:rsidP="00E610F1">
      <w:pPr>
        <w:pStyle w:val="Niv2AT"/>
      </w:pPr>
      <w:bookmarkStart w:id="36" w:name="_Toc239061163"/>
      <w:r>
        <w:t>Innlevering av tilbud</w:t>
      </w:r>
      <w:bookmarkEnd w:id="36"/>
    </w:p>
    <w:p w14:paraId="37FBE570" w14:textId="3FD74FB8" w:rsidR="00AE082F" w:rsidRPr="00896F2C" w:rsidRDefault="000F275E" w:rsidP="00896F2C">
      <w:pPr>
        <w:pStyle w:val="Niv3AT"/>
      </w:pPr>
      <w:r w:rsidRPr="00896F2C">
        <w:t>Innleveringsform</w:t>
      </w:r>
    </w:p>
    <w:p w14:paraId="706EE14B" w14:textId="5E1D9CF1" w:rsidR="00AE082F" w:rsidRDefault="001E3AB1" w:rsidP="00054D66">
      <w:r>
        <w:t xml:space="preserve">Tilbud </w:t>
      </w:r>
      <w:r w:rsidR="008528F4">
        <w:t xml:space="preserve">leveres digitalt </w:t>
      </w:r>
      <w:r>
        <w:t xml:space="preserve">via oppdragsgivers KGV (konkurransegjennomførings-verktøy) </w:t>
      </w:r>
      <w:r w:rsidR="004878A9">
        <w:t>E</w:t>
      </w:r>
      <w:r>
        <w:t>u-</w:t>
      </w:r>
      <w:proofErr w:type="spellStart"/>
      <w:r>
        <w:t>supply</w:t>
      </w:r>
      <w:proofErr w:type="spellEnd"/>
      <w:r w:rsidR="009B2E4D">
        <w:t xml:space="preserve"> innen </w:t>
      </w:r>
      <w:r w:rsidR="00DC5EC2">
        <w:t xml:space="preserve">angitt </w:t>
      </w:r>
      <w:r w:rsidR="00E335BA">
        <w:t>frist.</w:t>
      </w:r>
    </w:p>
    <w:p w14:paraId="532E0EBA" w14:textId="59C90DBA" w:rsidR="00AE082F" w:rsidRDefault="002F730B" w:rsidP="00E610F1">
      <w:pPr>
        <w:pStyle w:val="Niv2AT"/>
      </w:pPr>
      <w:bookmarkStart w:id="37" w:name="_Toc239061164"/>
      <w:r>
        <w:t>Tilbudsutforming</w:t>
      </w:r>
      <w:bookmarkEnd w:id="37"/>
    </w:p>
    <w:p w14:paraId="16EA6BA1" w14:textId="12A2D55D" w:rsidR="002F730B" w:rsidRPr="002F4EC3" w:rsidRDefault="002F730B" w:rsidP="005F1558">
      <w:pPr>
        <w:pStyle w:val="Niv3AT"/>
      </w:pPr>
      <w:r w:rsidRPr="002F4EC3">
        <w:t>Tilbudets oppbygning og struktur</w:t>
      </w:r>
    </w:p>
    <w:p w14:paraId="27B3EBB6" w14:textId="1D97B825" w:rsidR="00BA6AA3" w:rsidRPr="00F32845" w:rsidRDefault="00A241A4" w:rsidP="00054D66">
      <w:r>
        <w:t>L</w:t>
      </w:r>
      <w:r w:rsidR="00BA6AA3" w:rsidRPr="00F32845">
        <w:t xml:space="preserve">everandøren skal fylle ut og besvare alle punkter i konkurransedokumentene. Dokumentasjon skal lastes opp som </w:t>
      </w:r>
      <w:r w:rsidR="00872C07" w:rsidRPr="00F32845">
        <w:t>PDF</w:t>
      </w:r>
      <w:r w:rsidR="00BA6AA3" w:rsidRPr="00F32845">
        <w:t xml:space="preserve">-filer dersom ikke annet format er spesifisert. </w:t>
      </w:r>
    </w:p>
    <w:p w14:paraId="3970A6BE" w14:textId="19AEAE5D" w:rsidR="004C101B" w:rsidRPr="00967DC7" w:rsidRDefault="004C101B" w:rsidP="004C101B">
      <w:r w:rsidRPr="2E296746">
        <w:t xml:space="preserve">Filer skal navngis slik at filnavnet refererer til filens innhold og strukturen på besvarelsen. Leverandørene skal opprette én fil per </w:t>
      </w:r>
      <w:r w:rsidR="006A7F30">
        <w:t>dokument</w:t>
      </w:r>
      <w:r w:rsidRPr="2E296746">
        <w:t>, jf. tabellen nedenfor.</w:t>
      </w:r>
    </w:p>
    <w:p w14:paraId="0D2300D1" w14:textId="559C816C" w:rsidR="00C57C67" w:rsidRPr="00064ABF" w:rsidRDefault="004C101B" w:rsidP="00054D66">
      <w:r w:rsidRPr="00967DC7">
        <w:t xml:space="preserve">Tilbudet skal inneholde følgende dokumenter og </w:t>
      </w:r>
      <w:r>
        <w:t>skal</w:t>
      </w:r>
      <w:r w:rsidRPr="00967DC7">
        <w:t xml:space="preserve"> struktureres som følger:</w:t>
      </w:r>
    </w:p>
    <w:tbl>
      <w:tblPr>
        <w:tblStyle w:val="Tabellrutenett"/>
        <w:tblW w:w="9067" w:type="dxa"/>
        <w:tblBorders>
          <w:top w:val="single" w:sz="4" w:space="0" w:color="0D9184"/>
          <w:left w:val="single" w:sz="4" w:space="0" w:color="0D9184"/>
          <w:bottom w:val="single" w:sz="4" w:space="0" w:color="0D9184"/>
          <w:right w:val="single" w:sz="4" w:space="0" w:color="0D9184"/>
          <w:insideH w:val="single" w:sz="4" w:space="0" w:color="0D9184"/>
          <w:insideV w:val="single" w:sz="4" w:space="0" w:color="0D9184"/>
        </w:tblBorders>
        <w:tblLayout w:type="fixed"/>
        <w:tblLook w:val="06A0" w:firstRow="1" w:lastRow="0" w:firstColumn="1" w:lastColumn="0" w:noHBand="1" w:noVBand="1"/>
      </w:tblPr>
      <w:tblGrid>
        <w:gridCol w:w="6237"/>
        <w:gridCol w:w="2830"/>
      </w:tblGrid>
      <w:tr w:rsidR="00845C32" w:rsidRPr="00845C32" w14:paraId="4F7515E9" w14:textId="77777777" w:rsidTr="00F543E7">
        <w:tc>
          <w:tcPr>
            <w:tcW w:w="6237" w:type="dxa"/>
            <w:tcBorders>
              <w:top w:val="single" w:sz="4" w:space="0" w:color="015F56"/>
              <w:left w:val="single" w:sz="4" w:space="0" w:color="015F56"/>
              <w:bottom w:val="single" w:sz="4" w:space="0" w:color="015F56"/>
              <w:right w:val="single" w:sz="4" w:space="0" w:color="D6F1EE"/>
            </w:tcBorders>
            <w:shd w:val="clear" w:color="auto" w:fill="0D9184" w:themeFill="accent1"/>
          </w:tcPr>
          <w:p w14:paraId="2ABA8D70" w14:textId="27074C73" w:rsidR="00FE6B23" w:rsidRPr="00F543E7" w:rsidRDefault="00717E67" w:rsidP="00422157">
            <w:pPr>
              <w:spacing w:after="120"/>
              <w:rPr>
                <w:b/>
                <w:bCs/>
                <w:color w:val="FFFFFF" w:themeColor="background1"/>
              </w:rPr>
            </w:pPr>
            <w:r w:rsidRPr="00F543E7">
              <w:rPr>
                <w:b/>
                <w:bCs/>
                <w:color w:val="FFFFFF" w:themeColor="background1"/>
              </w:rPr>
              <w:lastRenderedPageBreak/>
              <w:t>Bilag/Vedlegg</w:t>
            </w:r>
          </w:p>
        </w:tc>
        <w:tc>
          <w:tcPr>
            <w:tcW w:w="2830" w:type="dxa"/>
            <w:tcBorders>
              <w:top w:val="single" w:sz="4" w:space="0" w:color="015F56"/>
              <w:left w:val="single" w:sz="4" w:space="0" w:color="D6F1EE"/>
              <w:bottom w:val="single" w:sz="4" w:space="0" w:color="015F56"/>
              <w:right w:val="single" w:sz="4" w:space="0" w:color="015F56"/>
            </w:tcBorders>
            <w:shd w:val="clear" w:color="auto" w:fill="0D9184" w:themeFill="accent1"/>
          </w:tcPr>
          <w:p w14:paraId="51D0B9CF" w14:textId="14B68A0A" w:rsidR="00FE6B23" w:rsidRPr="00F543E7" w:rsidRDefault="00717E67" w:rsidP="00422157">
            <w:pPr>
              <w:spacing w:after="120"/>
              <w:rPr>
                <w:b/>
                <w:bCs/>
                <w:color w:val="FFFFFF" w:themeColor="background1"/>
              </w:rPr>
            </w:pPr>
            <w:r w:rsidRPr="00F543E7">
              <w:rPr>
                <w:b/>
                <w:bCs/>
                <w:color w:val="FFFFFF" w:themeColor="background1"/>
              </w:rPr>
              <w:t>Dokument</w:t>
            </w:r>
          </w:p>
        </w:tc>
      </w:tr>
      <w:tr w:rsidR="00FE6B23" w:rsidRPr="00064ABF" w14:paraId="35EEB916" w14:textId="77777777" w:rsidTr="00F543E7">
        <w:trPr>
          <w:trHeight w:val="293"/>
        </w:trPr>
        <w:tc>
          <w:tcPr>
            <w:tcW w:w="6237" w:type="dxa"/>
            <w:tcBorders>
              <w:top w:val="single" w:sz="4" w:space="0" w:color="015F56"/>
            </w:tcBorders>
          </w:tcPr>
          <w:p w14:paraId="12E301FF" w14:textId="462D371B" w:rsidR="00FE6B23" w:rsidRPr="00064ABF" w:rsidRDefault="00417045" w:rsidP="00054D66">
            <w:pPr>
              <w:rPr>
                <w:lang w:eastAsia="nb-NO"/>
              </w:rPr>
            </w:pPr>
            <w:r>
              <w:rPr>
                <w:lang w:eastAsia="nb-NO"/>
              </w:rPr>
              <w:t>T</w:t>
            </w:r>
            <w:r w:rsidR="00FE6B23">
              <w:rPr>
                <w:lang w:eastAsia="nb-NO"/>
              </w:rPr>
              <w:t>ilbudsbrev</w:t>
            </w:r>
            <w:r w:rsidR="00FE6B23" w:rsidRPr="00064ABF">
              <w:rPr>
                <w:lang w:eastAsia="nb-NO"/>
              </w:rPr>
              <w:t xml:space="preserve"> </w:t>
            </w:r>
          </w:p>
        </w:tc>
        <w:tc>
          <w:tcPr>
            <w:tcW w:w="2830" w:type="dxa"/>
            <w:tcBorders>
              <w:top w:val="single" w:sz="4" w:space="0" w:color="015F56"/>
            </w:tcBorders>
          </w:tcPr>
          <w:p w14:paraId="29D044DE" w14:textId="4A5C2874" w:rsidR="00FE6B23" w:rsidRPr="00064ABF" w:rsidRDefault="00FE6B23" w:rsidP="00054D66">
            <w:pPr>
              <w:rPr>
                <w:lang w:eastAsia="nb-NO"/>
              </w:rPr>
            </w:pPr>
            <w:r>
              <w:rPr>
                <w:lang w:eastAsia="nb-NO"/>
              </w:rPr>
              <w:t>Vedlegg A</w:t>
            </w:r>
          </w:p>
        </w:tc>
      </w:tr>
      <w:tr w:rsidR="00FE6B23" w:rsidRPr="00064ABF" w14:paraId="3E213FBC" w14:textId="77777777" w:rsidTr="00F543E7">
        <w:tc>
          <w:tcPr>
            <w:tcW w:w="6237" w:type="dxa"/>
          </w:tcPr>
          <w:p w14:paraId="74C2E115" w14:textId="0F19C8EA" w:rsidR="00FE6B23" w:rsidRPr="00064ABF" w:rsidRDefault="00417045" w:rsidP="00054D66">
            <w:pPr>
              <w:rPr>
                <w:lang w:eastAsia="nb-NO"/>
              </w:rPr>
            </w:pPr>
            <w:r>
              <w:rPr>
                <w:lang w:eastAsia="nb-NO"/>
              </w:rPr>
              <w:t>E</w:t>
            </w:r>
            <w:r w:rsidR="00681B5E">
              <w:rPr>
                <w:lang w:eastAsia="nb-NO"/>
              </w:rPr>
              <w:t>ventuelle avvik eller forbehold fra konkurransegrunnlaget</w:t>
            </w:r>
          </w:p>
        </w:tc>
        <w:tc>
          <w:tcPr>
            <w:tcW w:w="2830" w:type="dxa"/>
          </w:tcPr>
          <w:p w14:paraId="7341CB4D" w14:textId="1454233E" w:rsidR="00FE6B23" w:rsidRPr="00064ABF" w:rsidRDefault="00681B5E" w:rsidP="00054D66">
            <w:pPr>
              <w:rPr>
                <w:lang w:eastAsia="nb-NO"/>
              </w:rPr>
            </w:pPr>
            <w:r>
              <w:rPr>
                <w:lang w:eastAsia="nb-NO"/>
              </w:rPr>
              <w:t>Vedlegg B</w:t>
            </w:r>
          </w:p>
        </w:tc>
      </w:tr>
      <w:tr w:rsidR="00FE6B23" w:rsidRPr="00064ABF" w14:paraId="72347725" w14:textId="77777777" w:rsidTr="00F543E7">
        <w:tc>
          <w:tcPr>
            <w:tcW w:w="6237" w:type="dxa"/>
          </w:tcPr>
          <w:p w14:paraId="63EAFBDA" w14:textId="43FB2208" w:rsidR="00FE6B23" w:rsidRPr="00064ABF" w:rsidRDefault="00D60505" w:rsidP="00054D66">
            <w:pPr>
              <w:rPr>
                <w:lang w:eastAsia="nb-NO"/>
              </w:rPr>
            </w:pPr>
            <w:r>
              <w:rPr>
                <w:lang w:eastAsia="nb-NO"/>
              </w:rPr>
              <w:t>Eventuell</w:t>
            </w:r>
            <w:r w:rsidRPr="004934A0">
              <w:rPr>
                <w:lang w:eastAsia="nb-NO"/>
              </w:rPr>
              <w:t xml:space="preserve"> forpliktelseserklæring dersom leverandør støtter seg på andre foretak for å oppfylle kvalifikasjonskrav til økonomisk og finansiell </w:t>
            </w:r>
            <w:r>
              <w:rPr>
                <w:lang w:eastAsia="nb-NO"/>
              </w:rPr>
              <w:t>kapasitet</w:t>
            </w:r>
            <w:r w:rsidRPr="004934A0">
              <w:rPr>
                <w:lang w:eastAsia="nb-NO"/>
              </w:rPr>
              <w:t xml:space="preserve"> og/eller tekniske og faglige kvalifikasjoner</w:t>
            </w:r>
          </w:p>
        </w:tc>
        <w:tc>
          <w:tcPr>
            <w:tcW w:w="2830" w:type="dxa"/>
          </w:tcPr>
          <w:p w14:paraId="6DE9F19F" w14:textId="77777777" w:rsidR="00FE6B23" w:rsidRDefault="00D60505" w:rsidP="00054D66">
            <w:pPr>
              <w:rPr>
                <w:lang w:eastAsia="nb-NO"/>
              </w:rPr>
            </w:pPr>
            <w:r>
              <w:rPr>
                <w:lang w:eastAsia="nb-NO"/>
              </w:rPr>
              <w:t>Vedlegg C</w:t>
            </w:r>
          </w:p>
          <w:p w14:paraId="48CCC1D2" w14:textId="568258B9" w:rsidR="00606C2D" w:rsidRPr="004934A0" w:rsidRDefault="00606C2D" w:rsidP="00054D66">
            <w:pPr>
              <w:rPr>
                <w:lang w:eastAsia="nb-NO"/>
              </w:rPr>
            </w:pPr>
          </w:p>
        </w:tc>
      </w:tr>
      <w:tr w:rsidR="004C26E0" w:rsidRPr="00064ABF" w14:paraId="28B7E4EF" w14:textId="77777777" w:rsidTr="00F543E7">
        <w:tc>
          <w:tcPr>
            <w:tcW w:w="6237" w:type="dxa"/>
          </w:tcPr>
          <w:p w14:paraId="070C4BD5" w14:textId="1F85E98F" w:rsidR="004C26E0" w:rsidRPr="00064ABF" w:rsidRDefault="004C26E0" w:rsidP="00054D66">
            <w:pPr>
              <w:rPr>
                <w:lang w:eastAsia="nb-NO"/>
              </w:rPr>
            </w:pPr>
            <w:r>
              <w:rPr>
                <w:lang w:eastAsia="nb-NO"/>
              </w:rPr>
              <w:t>Egenerklæring russisk involvering</w:t>
            </w:r>
          </w:p>
        </w:tc>
        <w:tc>
          <w:tcPr>
            <w:tcW w:w="2830" w:type="dxa"/>
          </w:tcPr>
          <w:p w14:paraId="7DC5CF8A" w14:textId="15684385" w:rsidR="004C26E0" w:rsidRPr="00064ABF" w:rsidRDefault="004C26E0" w:rsidP="00054D66">
            <w:pPr>
              <w:rPr>
                <w:lang w:eastAsia="nb-NO"/>
              </w:rPr>
            </w:pPr>
            <w:r>
              <w:rPr>
                <w:lang w:eastAsia="nb-NO"/>
              </w:rPr>
              <w:t xml:space="preserve">Vedlegg </w:t>
            </w:r>
            <w:r w:rsidR="00DC5443">
              <w:rPr>
                <w:lang w:eastAsia="nb-NO"/>
              </w:rPr>
              <w:t>D</w:t>
            </w:r>
          </w:p>
        </w:tc>
      </w:tr>
      <w:tr w:rsidR="00FE6B23" w:rsidRPr="00064ABF" w14:paraId="015191D4" w14:textId="77777777" w:rsidTr="00F543E7">
        <w:tc>
          <w:tcPr>
            <w:tcW w:w="6237" w:type="dxa"/>
          </w:tcPr>
          <w:p w14:paraId="09F1B206" w14:textId="0A7CE1B2" w:rsidR="00FE6B23" w:rsidRPr="00064ABF" w:rsidRDefault="004018B1" w:rsidP="00054D66">
            <w:pPr>
              <w:rPr>
                <w:lang w:eastAsia="nb-NO"/>
              </w:rPr>
            </w:pPr>
            <w:r>
              <w:rPr>
                <w:lang w:eastAsia="nb-NO"/>
              </w:rPr>
              <w:t xml:space="preserve">Utfylt Bilag </w:t>
            </w:r>
            <w:r w:rsidR="005E476A">
              <w:rPr>
                <w:lang w:eastAsia="nb-NO"/>
              </w:rPr>
              <w:t>1</w:t>
            </w:r>
            <w:r>
              <w:rPr>
                <w:lang w:eastAsia="nb-NO"/>
              </w:rPr>
              <w:t xml:space="preserve"> </w:t>
            </w:r>
            <w:r w:rsidR="00FE6B23">
              <w:rPr>
                <w:lang w:eastAsia="nb-NO"/>
              </w:rPr>
              <w:t>Besvarelse av</w:t>
            </w:r>
            <w:r w:rsidR="00FE6B23" w:rsidRPr="00064ABF">
              <w:rPr>
                <w:lang w:eastAsia="nb-NO"/>
              </w:rPr>
              <w:t xml:space="preserve"> kravspesifikasjonen</w:t>
            </w:r>
          </w:p>
        </w:tc>
        <w:tc>
          <w:tcPr>
            <w:tcW w:w="2830" w:type="dxa"/>
          </w:tcPr>
          <w:p w14:paraId="184745E8" w14:textId="2042234D" w:rsidR="00FE6B23" w:rsidRPr="00064ABF" w:rsidRDefault="004C26E0" w:rsidP="00054D66">
            <w:pPr>
              <w:rPr>
                <w:lang w:eastAsia="nb-NO"/>
              </w:rPr>
            </w:pPr>
            <w:r>
              <w:rPr>
                <w:lang w:eastAsia="nb-NO"/>
              </w:rPr>
              <w:t xml:space="preserve">Bilag </w:t>
            </w:r>
            <w:r w:rsidR="005E476A">
              <w:rPr>
                <w:lang w:eastAsia="nb-NO"/>
              </w:rPr>
              <w:t>1</w:t>
            </w:r>
          </w:p>
        </w:tc>
      </w:tr>
      <w:tr w:rsidR="00BD06A7" w:rsidRPr="00064ABF" w14:paraId="56287FD0" w14:textId="77777777" w:rsidTr="00F543E7">
        <w:tblPrEx>
          <w:tblLook w:val="04A0" w:firstRow="1" w:lastRow="0" w:firstColumn="1" w:lastColumn="0" w:noHBand="0" w:noVBand="1"/>
        </w:tblPrEx>
        <w:tc>
          <w:tcPr>
            <w:tcW w:w="6237" w:type="dxa"/>
          </w:tcPr>
          <w:p w14:paraId="3D3B6FA6" w14:textId="14785E52" w:rsidR="00BD06A7" w:rsidRPr="00064ABF" w:rsidRDefault="00BD06A7" w:rsidP="00054D66">
            <w:pPr>
              <w:rPr>
                <w:lang w:eastAsia="nb-NO"/>
              </w:rPr>
            </w:pPr>
            <w:r>
              <w:rPr>
                <w:lang w:eastAsia="nb-NO"/>
              </w:rPr>
              <w:t xml:space="preserve">Utfylt Bilag </w:t>
            </w:r>
            <w:r w:rsidR="00EA7EB3">
              <w:rPr>
                <w:lang w:eastAsia="nb-NO"/>
              </w:rPr>
              <w:t>2</w:t>
            </w:r>
            <w:r>
              <w:rPr>
                <w:lang w:eastAsia="nb-NO"/>
              </w:rPr>
              <w:t xml:space="preserve"> Administrative bestemmelser</w:t>
            </w:r>
          </w:p>
        </w:tc>
        <w:tc>
          <w:tcPr>
            <w:tcW w:w="2830" w:type="dxa"/>
          </w:tcPr>
          <w:p w14:paraId="2C370787" w14:textId="3DA8D675" w:rsidR="00BD06A7" w:rsidRPr="00064ABF" w:rsidRDefault="00BD06A7" w:rsidP="00054D66">
            <w:pPr>
              <w:rPr>
                <w:lang w:eastAsia="nb-NO"/>
              </w:rPr>
            </w:pPr>
            <w:r>
              <w:rPr>
                <w:lang w:eastAsia="nb-NO"/>
              </w:rPr>
              <w:t xml:space="preserve">Bilag </w:t>
            </w:r>
            <w:r w:rsidR="00EA7EB3">
              <w:rPr>
                <w:lang w:eastAsia="nb-NO"/>
              </w:rPr>
              <w:t>2</w:t>
            </w:r>
          </w:p>
        </w:tc>
      </w:tr>
      <w:tr w:rsidR="00BD06A7" w:rsidRPr="00064ABF" w14:paraId="7DF30311" w14:textId="77777777" w:rsidTr="00F543E7">
        <w:tblPrEx>
          <w:tblLook w:val="04A0" w:firstRow="1" w:lastRow="0" w:firstColumn="1" w:lastColumn="0" w:noHBand="0" w:noVBand="1"/>
        </w:tblPrEx>
        <w:tc>
          <w:tcPr>
            <w:tcW w:w="6237" w:type="dxa"/>
          </w:tcPr>
          <w:p w14:paraId="0229184D" w14:textId="3126A2AD" w:rsidR="00BD06A7" w:rsidRPr="00064ABF" w:rsidRDefault="00BD06A7" w:rsidP="00054D66">
            <w:pPr>
              <w:rPr>
                <w:lang w:eastAsia="nb-NO"/>
              </w:rPr>
            </w:pPr>
            <w:r>
              <w:rPr>
                <w:lang w:eastAsia="nb-NO"/>
              </w:rPr>
              <w:t xml:space="preserve">Utfylt Bilag </w:t>
            </w:r>
            <w:r w:rsidR="00EA7EB3">
              <w:rPr>
                <w:lang w:eastAsia="nb-NO"/>
              </w:rPr>
              <w:t>3</w:t>
            </w:r>
            <w:r>
              <w:rPr>
                <w:lang w:eastAsia="nb-NO"/>
              </w:rPr>
              <w:t xml:space="preserve"> Samlet pris og prisbestemmelser</w:t>
            </w:r>
          </w:p>
        </w:tc>
        <w:tc>
          <w:tcPr>
            <w:tcW w:w="2830" w:type="dxa"/>
          </w:tcPr>
          <w:p w14:paraId="7D95FC0A" w14:textId="33B01BB3" w:rsidR="00BD06A7" w:rsidRPr="00064ABF" w:rsidRDefault="00BD06A7" w:rsidP="00054D66">
            <w:pPr>
              <w:rPr>
                <w:lang w:eastAsia="nb-NO"/>
              </w:rPr>
            </w:pPr>
            <w:r>
              <w:rPr>
                <w:lang w:eastAsia="nb-NO"/>
              </w:rPr>
              <w:t xml:space="preserve">Bilag </w:t>
            </w:r>
            <w:r w:rsidR="00EA7EB3">
              <w:rPr>
                <w:lang w:eastAsia="nb-NO"/>
              </w:rPr>
              <w:t>3</w:t>
            </w:r>
          </w:p>
        </w:tc>
      </w:tr>
      <w:tr w:rsidR="00BD06A7" w:rsidRPr="00064ABF" w14:paraId="05DBC06D" w14:textId="77777777" w:rsidTr="00F543E7">
        <w:tblPrEx>
          <w:tblLook w:val="04A0" w:firstRow="1" w:lastRow="0" w:firstColumn="1" w:lastColumn="0" w:noHBand="0" w:noVBand="1"/>
        </w:tblPrEx>
        <w:tc>
          <w:tcPr>
            <w:tcW w:w="6237" w:type="dxa"/>
          </w:tcPr>
          <w:p w14:paraId="3F950A39" w14:textId="1C77B578" w:rsidR="00BD06A7" w:rsidRPr="00064ABF" w:rsidRDefault="00FE629F" w:rsidP="00054D66">
            <w:pPr>
              <w:rPr>
                <w:lang w:eastAsia="nb-NO"/>
              </w:rPr>
            </w:pPr>
            <w:r>
              <w:rPr>
                <w:lang w:eastAsia="nb-NO"/>
              </w:rPr>
              <w:t xml:space="preserve">SSA-R </w:t>
            </w:r>
            <w:r w:rsidR="00403388">
              <w:rPr>
                <w:lang w:eastAsia="nb-NO"/>
              </w:rPr>
              <w:t>G</w:t>
            </w:r>
            <w:r>
              <w:rPr>
                <w:lang w:eastAsia="nb-NO"/>
              </w:rPr>
              <w:t>enerell avtaletekst</w:t>
            </w:r>
          </w:p>
        </w:tc>
        <w:tc>
          <w:tcPr>
            <w:tcW w:w="2830" w:type="dxa"/>
          </w:tcPr>
          <w:p w14:paraId="53B5F097" w14:textId="20A6D5CF" w:rsidR="00BD06A7" w:rsidRPr="00064ABF" w:rsidRDefault="00FE629F" w:rsidP="00054D66">
            <w:pPr>
              <w:rPr>
                <w:lang w:eastAsia="nb-NO"/>
              </w:rPr>
            </w:pPr>
            <w:r>
              <w:rPr>
                <w:lang w:eastAsia="nb-NO"/>
              </w:rPr>
              <w:t>Bilag 4</w:t>
            </w:r>
          </w:p>
        </w:tc>
      </w:tr>
      <w:tr w:rsidR="00073819" w:rsidRPr="00064ABF" w14:paraId="1F03CB18" w14:textId="77777777" w:rsidTr="00F543E7">
        <w:tblPrEx>
          <w:tblLook w:val="04A0" w:firstRow="1" w:lastRow="0" w:firstColumn="1" w:lastColumn="0" w:noHBand="0" w:noVBand="1"/>
        </w:tblPrEx>
        <w:tc>
          <w:tcPr>
            <w:tcW w:w="6237" w:type="dxa"/>
          </w:tcPr>
          <w:p w14:paraId="2D527DB4" w14:textId="27CE11CE" w:rsidR="00073819" w:rsidRDefault="00073819" w:rsidP="00054D66">
            <w:pPr>
              <w:rPr>
                <w:lang w:eastAsia="nb-NO"/>
              </w:rPr>
            </w:pPr>
            <w:r>
              <w:rPr>
                <w:lang w:eastAsia="nb-NO"/>
              </w:rPr>
              <w:t>SSA-R Bilag</w:t>
            </w:r>
          </w:p>
        </w:tc>
        <w:tc>
          <w:tcPr>
            <w:tcW w:w="2830" w:type="dxa"/>
          </w:tcPr>
          <w:p w14:paraId="50AD2F7E" w14:textId="74D41BCB" w:rsidR="00073819" w:rsidRDefault="00073819" w:rsidP="00054D66">
            <w:pPr>
              <w:rPr>
                <w:lang w:eastAsia="nb-NO"/>
              </w:rPr>
            </w:pPr>
            <w:r>
              <w:rPr>
                <w:lang w:eastAsia="nb-NO"/>
              </w:rPr>
              <w:t>Bilag 5</w:t>
            </w:r>
          </w:p>
        </w:tc>
      </w:tr>
      <w:tr w:rsidR="00073819" w:rsidRPr="00064ABF" w14:paraId="4D3EFD1F" w14:textId="77777777" w:rsidTr="00F543E7">
        <w:tblPrEx>
          <w:tblLook w:val="04A0" w:firstRow="1" w:lastRow="0" w:firstColumn="1" w:lastColumn="0" w:noHBand="0" w:noVBand="1"/>
        </w:tblPrEx>
        <w:tc>
          <w:tcPr>
            <w:tcW w:w="6237" w:type="dxa"/>
          </w:tcPr>
          <w:p w14:paraId="52E79284" w14:textId="488B172F" w:rsidR="00073819" w:rsidRDefault="00073819" w:rsidP="00054D66">
            <w:pPr>
              <w:rPr>
                <w:lang w:eastAsia="nb-NO"/>
              </w:rPr>
            </w:pPr>
            <w:r>
              <w:rPr>
                <w:lang w:eastAsia="nb-NO"/>
              </w:rPr>
              <w:t xml:space="preserve">SSA-K </w:t>
            </w:r>
            <w:r w:rsidR="00403388">
              <w:rPr>
                <w:lang w:eastAsia="nb-NO"/>
              </w:rPr>
              <w:t>G</w:t>
            </w:r>
            <w:r>
              <w:rPr>
                <w:lang w:eastAsia="nb-NO"/>
              </w:rPr>
              <w:t xml:space="preserve">enerell </w:t>
            </w:r>
            <w:r w:rsidR="00AE5A53">
              <w:rPr>
                <w:lang w:eastAsia="nb-NO"/>
              </w:rPr>
              <w:t>avtaletekst</w:t>
            </w:r>
          </w:p>
        </w:tc>
        <w:tc>
          <w:tcPr>
            <w:tcW w:w="2830" w:type="dxa"/>
          </w:tcPr>
          <w:p w14:paraId="18ECBDED" w14:textId="4FC44973" w:rsidR="00073819" w:rsidRDefault="00AE5A53" w:rsidP="00054D66">
            <w:pPr>
              <w:rPr>
                <w:lang w:eastAsia="nb-NO"/>
              </w:rPr>
            </w:pPr>
            <w:r>
              <w:rPr>
                <w:lang w:eastAsia="nb-NO"/>
              </w:rPr>
              <w:t>Bilag 6</w:t>
            </w:r>
          </w:p>
        </w:tc>
      </w:tr>
      <w:tr w:rsidR="00AE5A53" w:rsidRPr="00064ABF" w14:paraId="3B69AE0B" w14:textId="77777777" w:rsidTr="00F543E7">
        <w:tblPrEx>
          <w:tblLook w:val="04A0" w:firstRow="1" w:lastRow="0" w:firstColumn="1" w:lastColumn="0" w:noHBand="0" w:noVBand="1"/>
        </w:tblPrEx>
        <w:tc>
          <w:tcPr>
            <w:tcW w:w="6237" w:type="dxa"/>
          </w:tcPr>
          <w:p w14:paraId="2A2781AD" w14:textId="3F9BB064" w:rsidR="00AE5A53" w:rsidRDefault="00AE5A53" w:rsidP="00054D66">
            <w:pPr>
              <w:rPr>
                <w:lang w:eastAsia="nb-NO"/>
              </w:rPr>
            </w:pPr>
            <w:r>
              <w:rPr>
                <w:lang w:eastAsia="nb-NO"/>
              </w:rPr>
              <w:t>SSA</w:t>
            </w:r>
            <w:r w:rsidR="00F52BE2">
              <w:rPr>
                <w:lang w:eastAsia="nb-NO"/>
              </w:rPr>
              <w:t>-K Bilag</w:t>
            </w:r>
          </w:p>
        </w:tc>
        <w:tc>
          <w:tcPr>
            <w:tcW w:w="2830" w:type="dxa"/>
          </w:tcPr>
          <w:p w14:paraId="48A6A08A" w14:textId="0F97DC78" w:rsidR="00AE5A53" w:rsidRDefault="00403388" w:rsidP="00054D66">
            <w:pPr>
              <w:rPr>
                <w:lang w:eastAsia="nb-NO"/>
              </w:rPr>
            </w:pPr>
            <w:r>
              <w:rPr>
                <w:lang w:eastAsia="nb-NO"/>
              </w:rPr>
              <w:t>Bilag 7</w:t>
            </w:r>
          </w:p>
        </w:tc>
      </w:tr>
      <w:tr w:rsidR="00F52BE2" w:rsidRPr="00064ABF" w14:paraId="3B891A88" w14:textId="77777777" w:rsidTr="00F543E7">
        <w:tblPrEx>
          <w:tblLook w:val="04A0" w:firstRow="1" w:lastRow="0" w:firstColumn="1" w:lastColumn="0" w:noHBand="0" w:noVBand="1"/>
        </w:tblPrEx>
        <w:tc>
          <w:tcPr>
            <w:tcW w:w="6237" w:type="dxa"/>
          </w:tcPr>
          <w:p w14:paraId="2D35C320" w14:textId="60345456" w:rsidR="00F52BE2" w:rsidRDefault="00F52BE2" w:rsidP="00054D66">
            <w:pPr>
              <w:rPr>
                <w:lang w:eastAsia="nb-NO"/>
              </w:rPr>
            </w:pPr>
            <w:r>
              <w:rPr>
                <w:lang w:eastAsia="nb-NO"/>
              </w:rPr>
              <w:t xml:space="preserve">SSA-K </w:t>
            </w:r>
            <w:r w:rsidR="00403388">
              <w:rPr>
                <w:lang w:eastAsia="nb-NO"/>
              </w:rPr>
              <w:t>Endringslogg</w:t>
            </w:r>
          </w:p>
        </w:tc>
        <w:tc>
          <w:tcPr>
            <w:tcW w:w="2830" w:type="dxa"/>
          </w:tcPr>
          <w:p w14:paraId="028B780C" w14:textId="7310EA97" w:rsidR="00F52BE2" w:rsidRDefault="00403388" w:rsidP="00054D66">
            <w:pPr>
              <w:rPr>
                <w:lang w:eastAsia="nb-NO"/>
              </w:rPr>
            </w:pPr>
            <w:r>
              <w:rPr>
                <w:lang w:eastAsia="nb-NO"/>
              </w:rPr>
              <w:t>Bilag 8</w:t>
            </w:r>
          </w:p>
        </w:tc>
      </w:tr>
      <w:tr w:rsidR="00403388" w:rsidRPr="00064ABF" w14:paraId="443A5673" w14:textId="77777777" w:rsidTr="00F543E7">
        <w:tblPrEx>
          <w:tblLook w:val="04A0" w:firstRow="1" w:lastRow="0" w:firstColumn="1" w:lastColumn="0" w:noHBand="0" w:noVBand="1"/>
        </w:tblPrEx>
        <w:tc>
          <w:tcPr>
            <w:tcW w:w="6237" w:type="dxa"/>
          </w:tcPr>
          <w:p w14:paraId="695CB1E7" w14:textId="02C219EF" w:rsidR="00403388" w:rsidRDefault="00403388" w:rsidP="00054D66">
            <w:pPr>
              <w:rPr>
                <w:lang w:eastAsia="nb-NO"/>
              </w:rPr>
            </w:pPr>
            <w:r>
              <w:rPr>
                <w:lang w:eastAsia="nb-NO"/>
              </w:rPr>
              <w:t>Samhandlingsavtalen</w:t>
            </w:r>
          </w:p>
        </w:tc>
        <w:tc>
          <w:tcPr>
            <w:tcW w:w="2830" w:type="dxa"/>
          </w:tcPr>
          <w:p w14:paraId="2421EAD3" w14:textId="2E0CD440" w:rsidR="00403388" w:rsidRDefault="00403388" w:rsidP="00054D66">
            <w:pPr>
              <w:rPr>
                <w:lang w:eastAsia="nb-NO"/>
              </w:rPr>
            </w:pPr>
            <w:r>
              <w:rPr>
                <w:lang w:eastAsia="nb-NO"/>
              </w:rPr>
              <w:t>Bilag 9</w:t>
            </w:r>
          </w:p>
        </w:tc>
      </w:tr>
      <w:tr w:rsidR="00FE629F" w:rsidRPr="00064ABF" w14:paraId="2B9E4650" w14:textId="77777777" w:rsidTr="00F543E7">
        <w:tblPrEx>
          <w:tblLook w:val="04A0" w:firstRow="1" w:lastRow="0" w:firstColumn="1" w:lastColumn="0" w:noHBand="0" w:noVBand="1"/>
        </w:tblPrEx>
        <w:tc>
          <w:tcPr>
            <w:tcW w:w="6237" w:type="dxa"/>
          </w:tcPr>
          <w:p w14:paraId="50485879" w14:textId="025B154C" w:rsidR="00FE629F" w:rsidRDefault="00FE629F" w:rsidP="00054D66">
            <w:pPr>
              <w:rPr>
                <w:lang w:eastAsia="nb-NO"/>
              </w:rPr>
            </w:pPr>
            <w:r>
              <w:rPr>
                <w:lang w:eastAsia="nb-NO"/>
              </w:rPr>
              <w:t xml:space="preserve">Eventuelt utfylt Bilag </w:t>
            </w:r>
            <w:r w:rsidR="00403388">
              <w:rPr>
                <w:lang w:eastAsia="nb-NO"/>
              </w:rPr>
              <w:t>10</w:t>
            </w:r>
            <w:r>
              <w:rPr>
                <w:lang w:eastAsia="nb-NO"/>
              </w:rPr>
              <w:t xml:space="preserve"> Endringer i generell avtaletekst</w:t>
            </w:r>
          </w:p>
        </w:tc>
        <w:tc>
          <w:tcPr>
            <w:tcW w:w="2830" w:type="dxa"/>
          </w:tcPr>
          <w:p w14:paraId="027708EE" w14:textId="46B27306" w:rsidR="00FE629F" w:rsidRDefault="00FE629F" w:rsidP="00054D66">
            <w:pPr>
              <w:rPr>
                <w:lang w:eastAsia="nb-NO"/>
              </w:rPr>
            </w:pPr>
            <w:r>
              <w:rPr>
                <w:lang w:eastAsia="nb-NO"/>
              </w:rPr>
              <w:t xml:space="preserve">Bilag </w:t>
            </w:r>
            <w:r w:rsidR="00403388">
              <w:rPr>
                <w:lang w:eastAsia="nb-NO"/>
              </w:rPr>
              <w:t>10</w:t>
            </w:r>
          </w:p>
        </w:tc>
      </w:tr>
      <w:tr w:rsidR="00403388" w:rsidRPr="00064ABF" w14:paraId="4DCD8EA9" w14:textId="77777777" w:rsidTr="00F543E7">
        <w:tblPrEx>
          <w:tblLook w:val="04A0" w:firstRow="1" w:lastRow="0" w:firstColumn="1" w:lastColumn="0" w:noHBand="0" w:noVBand="1"/>
        </w:tblPrEx>
        <w:tc>
          <w:tcPr>
            <w:tcW w:w="6237" w:type="dxa"/>
          </w:tcPr>
          <w:p w14:paraId="7788FBE7" w14:textId="06E513D1" w:rsidR="00403388" w:rsidRDefault="00403388" w:rsidP="00054D66">
            <w:pPr>
              <w:rPr>
                <w:lang w:eastAsia="nb-NO"/>
              </w:rPr>
            </w:pPr>
            <w:r>
              <w:rPr>
                <w:lang w:eastAsia="nb-NO"/>
              </w:rPr>
              <w:t>Sladdet tilbud</w:t>
            </w:r>
          </w:p>
        </w:tc>
        <w:tc>
          <w:tcPr>
            <w:tcW w:w="2830" w:type="dxa"/>
          </w:tcPr>
          <w:p w14:paraId="5D34CDF1" w14:textId="0E45A6D6" w:rsidR="00403388" w:rsidRDefault="008054A0" w:rsidP="00054D66">
            <w:pPr>
              <w:rPr>
                <w:lang w:eastAsia="nb-NO"/>
              </w:rPr>
            </w:pPr>
            <w:r>
              <w:rPr>
                <w:lang w:eastAsia="nb-NO"/>
              </w:rPr>
              <w:t>Sladdet tilbud</w:t>
            </w:r>
          </w:p>
        </w:tc>
      </w:tr>
    </w:tbl>
    <w:p w14:paraId="527CFB33" w14:textId="1F521D05" w:rsidR="002F730B" w:rsidRDefault="002F730B" w:rsidP="00E610F1">
      <w:pPr>
        <w:pStyle w:val="Niv2AT"/>
      </w:pPr>
      <w:bookmarkStart w:id="38" w:name="_Toc239061165"/>
      <w:r>
        <w:t>Forbehold og avvik</w:t>
      </w:r>
      <w:bookmarkEnd w:id="38"/>
    </w:p>
    <w:p w14:paraId="1FDB0950" w14:textId="6080253A" w:rsidR="000F46CB" w:rsidRDefault="009D712C" w:rsidP="00054D66">
      <w:r>
        <w:t xml:space="preserve">Alle </w:t>
      </w:r>
      <w:r w:rsidR="00972079">
        <w:t xml:space="preserve">avvik og/eller </w:t>
      </w:r>
      <w:r w:rsidR="00C34271" w:rsidRPr="00C34271">
        <w:t xml:space="preserve">forbehold skal </w:t>
      </w:r>
      <w:r w:rsidR="00605360">
        <w:t xml:space="preserve">angis </w:t>
      </w:r>
      <w:r w:rsidR="00815371">
        <w:t xml:space="preserve">tydelig </w:t>
      </w:r>
      <w:r w:rsidR="00605360">
        <w:t xml:space="preserve">og </w:t>
      </w:r>
      <w:r w:rsidR="00815371">
        <w:t xml:space="preserve">presist </w:t>
      </w:r>
      <w:r w:rsidR="00605360">
        <w:t>i</w:t>
      </w:r>
      <w:r w:rsidR="00C34271" w:rsidRPr="00C34271">
        <w:t xml:space="preserve"> </w:t>
      </w:r>
      <w:r w:rsidR="00972079" w:rsidRPr="008054A0">
        <w:t xml:space="preserve">Vedlegg </w:t>
      </w:r>
      <w:r w:rsidR="00325352" w:rsidRPr="008054A0">
        <w:t>B</w:t>
      </w:r>
      <w:r w:rsidR="00972079">
        <w:t xml:space="preserve"> </w:t>
      </w:r>
      <w:r w:rsidR="00C941A1">
        <w:t>(</w:t>
      </w:r>
      <w:r w:rsidR="00C941A1" w:rsidRPr="00C941A1">
        <w:t>Avvik fra konkurransegrunnlaget</w:t>
      </w:r>
      <w:r w:rsidR="00C941A1">
        <w:t>)</w:t>
      </w:r>
      <w:r w:rsidR="00815371">
        <w:t xml:space="preserve">. Dette er nødvendig for </w:t>
      </w:r>
      <w:r w:rsidR="00605360">
        <w:t xml:space="preserve">at Oppdragsgiver </w:t>
      </w:r>
      <w:r w:rsidR="00815371">
        <w:t xml:space="preserve">skal kunne gjennomføre en korrekt og effektiv evaluering av </w:t>
      </w:r>
      <w:r w:rsidR="00605360">
        <w:t>tilbudet</w:t>
      </w:r>
      <w:r w:rsidR="00815371">
        <w:t>, uten</w:t>
      </w:r>
      <w:r w:rsidR="00605360">
        <w:t xml:space="preserve"> å ta kontakt med </w:t>
      </w:r>
      <w:r w:rsidR="008404B5">
        <w:t>tilbyderen</w:t>
      </w:r>
      <w:r w:rsidR="00972079">
        <w:t>.</w:t>
      </w:r>
      <w:r w:rsidR="00C34271" w:rsidRPr="00C34271">
        <w:t xml:space="preserve"> </w:t>
      </w:r>
      <w:r w:rsidR="00601897">
        <w:t xml:space="preserve">Dersom avvik ikke er dokumentert i </w:t>
      </w:r>
      <w:r w:rsidR="00601897" w:rsidRPr="008054A0">
        <w:t>Vedlegg B,</w:t>
      </w:r>
      <w:r w:rsidR="00601897">
        <w:t xml:space="preserve"> vil det ikke være mulig å </w:t>
      </w:r>
      <w:r w:rsidR="00EC6B89">
        <w:t>påberope</w:t>
      </w:r>
      <w:r w:rsidR="002D4F6B">
        <w:t xml:space="preserve"> seg disse i ettertid. </w:t>
      </w:r>
      <w:r w:rsidR="00EC6B89" w:rsidRPr="00064ABF" w:rsidDel="00D56F70">
        <w:t xml:space="preserve"> </w:t>
      </w:r>
    </w:p>
    <w:p w14:paraId="3D8CA1C0" w14:textId="4350DC32" w:rsidR="00EF78B0" w:rsidRDefault="00EC6B89" w:rsidP="00CD6B4F">
      <w:r w:rsidRPr="00064ABF">
        <w:t>Angivelsen av avvik</w:t>
      </w:r>
      <w:r w:rsidRPr="00064ABF" w:rsidDel="00D56F70">
        <w:t xml:space="preserve"> skal </w:t>
      </w:r>
      <w:r w:rsidR="002D4F6B">
        <w:t>refere</w:t>
      </w:r>
      <w:r w:rsidR="00FB47A6">
        <w:t>re</w:t>
      </w:r>
      <w:r w:rsidR="002D4F6B">
        <w:t xml:space="preserve"> nøyaktig </w:t>
      </w:r>
      <w:r w:rsidRPr="00064ABF" w:rsidDel="00D56F70">
        <w:t xml:space="preserve">til relevant </w:t>
      </w:r>
      <w:r>
        <w:t>b</w:t>
      </w:r>
      <w:r w:rsidRPr="00064ABF">
        <w:t>ilag</w:t>
      </w:r>
      <w:r w:rsidRPr="00064ABF" w:rsidDel="00D56F70">
        <w:t xml:space="preserve"> og punkt i konkurransegrunnlaget</w:t>
      </w:r>
      <w:r w:rsidR="00374FE0">
        <w:t xml:space="preserve">, og tilbyder må klart redegjøre for hvordan eventuelle </w:t>
      </w:r>
      <w:r w:rsidR="008E6623">
        <w:t xml:space="preserve">avvik påvirker </w:t>
      </w:r>
      <w:r w:rsidRPr="00064ABF" w:rsidDel="00D56F70">
        <w:t xml:space="preserve">ytelse, pris </w:t>
      </w:r>
      <w:r w:rsidR="0029439D">
        <w:t>eller</w:t>
      </w:r>
      <w:r w:rsidRPr="00064ABF" w:rsidDel="00D56F70">
        <w:t xml:space="preserve"> andre forhold ved tilbudet.</w:t>
      </w:r>
      <w:r w:rsidR="00CD6B4F" w:rsidRPr="00CD6B4F">
        <w:t xml:space="preserve"> </w:t>
      </w:r>
    </w:p>
    <w:p w14:paraId="650AC9A7" w14:textId="079863C7" w:rsidR="003D2CA7" w:rsidRDefault="008F369E" w:rsidP="003D2CA7">
      <w:r>
        <w:lastRenderedPageBreak/>
        <w:t xml:space="preserve">Eventuelle avvik fra M-krav i kravspesifikasjonen skal også fremgå av leverandørenes besvarelser av kravspesifikasjonen i </w:t>
      </w:r>
      <w:r w:rsidRPr="007629A3">
        <w:t xml:space="preserve">Avtalen </w:t>
      </w:r>
      <w:r w:rsidR="00830FDF" w:rsidRPr="007629A3">
        <w:t>B</w:t>
      </w:r>
      <w:r w:rsidRPr="007629A3">
        <w:t xml:space="preserve">ilag </w:t>
      </w:r>
      <w:r w:rsidR="007629A3" w:rsidRPr="007629A3">
        <w:t>1</w:t>
      </w:r>
      <w:r>
        <w:t xml:space="preserve">. </w:t>
      </w:r>
      <w:r w:rsidR="003D2CA7">
        <w:t>Oppdragsgiver</w:t>
      </w:r>
      <w:r w:rsidR="00D05FD5">
        <w:t xml:space="preserve"> presiserer at </w:t>
      </w:r>
      <w:r w:rsidR="003D2CA7">
        <w:t xml:space="preserve">vesentlige forbehold mot kontraktsvilkårene vil </w:t>
      </w:r>
      <w:r w:rsidR="00D05FD5">
        <w:t>medføre</w:t>
      </w:r>
      <w:r w:rsidR="00C976DF">
        <w:t xml:space="preserve"> avvisning av tilbudet</w:t>
      </w:r>
      <w:r w:rsidR="003D2CA7">
        <w:t xml:space="preserve">. </w:t>
      </w:r>
      <w:r w:rsidR="00C976DF" w:rsidRPr="000331A5">
        <w:t>Forbehold som ikke er vesentlige, men heller ikke ubetydelige, kan også føre til avvisning</w:t>
      </w:r>
      <w:r w:rsidR="003D2CA7">
        <w:t xml:space="preserve">. </w:t>
      </w:r>
    </w:p>
    <w:p w14:paraId="22B5E521" w14:textId="202E0B30" w:rsidR="000331A5" w:rsidRDefault="003D2CA7" w:rsidP="00054D66">
      <w:r>
        <w:t>Leverandøren</w:t>
      </w:r>
      <w:r w:rsidRPr="000449A4">
        <w:t xml:space="preserve"> bør</w:t>
      </w:r>
      <w:r>
        <w:t xml:space="preserve"> særlig</w:t>
      </w:r>
      <w:r w:rsidRPr="000449A4">
        <w:t xml:space="preserve"> merke seg at prisoppsett som avviker fra </w:t>
      </w:r>
      <w:r>
        <w:t>Oppdragsgiver</w:t>
      </w:r>
      <w:r w:rsidRPr="000449A4">
        <w:t xml:space="preserve"> prisoppsett</w:t>
      </w:r>
      <w:r w:rsidR="000F0FC3">
        <w:t xml:space="preserve"> i Avtalen </w:t>
      </w:r>
      <w:r w:rsidR="000F0FC3" w:rsidRPr="007629A3">
        <w:t xml:space="preserve">Bilag </w:t>
      </w:r>
      <w:r w:rsidR="007629A3" w:rsidRPr="007629A3">
        <w:t>4</w:t>
      </w:r>
      <w:r w:rsidRPr="000449A4">
        <w:t xml:space="preserve">, kan </w:t>
      </w:r>
      <w:r w:rsidR="009F12E2">
        <w:t>medføre at tilbudet blir avvist</w:t>
      </w:r>
      <w:r w:rsidRPr="000449A4">
        <w:t xml:space="preserve">. </w:t>
      </w:r>
    </w:p>
    <w:p w14:paraId="54D1360D" w14:textId="30F959C7" w:rsidR="002F730B" w:rsidRDefault="002F730B" w:rsidP="00E610F1">
      <w:pPr>
        <w:pStyle w:val="Niv2AT"/>
      </w:pPr>
      <w:bookmarkStart w:id="39" w:name="_Toc214838127"/>
      <w:bookmarkStart w:id="40" w:name="_Toc239061166"/>
      <w:bookmarkEnd w:id="39"/>
      <w:r>
        <w:t>Opplysningsplikt</w:t>
      </w:r>
      <w:bookmarkEnd w:id="40"/>
    </w:p>
    <w:p w14:paraId="1F768C46" w14:textId="36483FF7" w:rsidR="00370952" w:rsidRPr="00370952" w:rsidRDefault="00370952" w:rsidP="00054D66">
      <w:r w:rsidRPr="00370952">
        <w:t>Oppdragsgiver vil gi skriftlig melding med en kort begrunnelse dersom tilbudet avvises, samtlige tilbud forkastes eller konkurransen avlyses</w:t>
      </w:r>
      <w:r w:rsidR="00B37FD7">
        <w:t>.</w:t>
      </w:r>
      <w:r w:rsidRPr="00370952">
        <w:t xml:space="preserve"> </w:t>
      </w:r>
    </w:p>
    <w:p w14:paraId="413A1FA7" w14:textId="05E58C11" w:rsidR="002F730B" w:rsidRDefault="00370952" w:rsidP="00054D66">
      <w:r w:rsidRPr="00370952">
        <w:t>Leverandøren kan skriftlig anmode om en nærmere begrunnelse for hvorfor tilbudet er avvist eller forkastet. Oppdragsgiveren plikter å svare på denne henvendelsen senest 15 dager etter at anmodningen er mottatt.</w:t>
      </w:r>
    </w:p>
    <w:p w14:paraId="54D9C6E7" w14:textId="438A423E" w:rsidR="002F730B" w:rsidRDefault="002F730B" w:rsidP="00E610F1">
      <w:pPr>
        <w:pStyle w:val="Niv2AT"/>
      </w:pPr>
      <w:bookmarkStart w:id="41" w:name="_Toc239061167"/>
      <w:r>
        <w:t>Vedståelsesfrist</w:t>
      </w:r>
      <w:bookmarkEnd w:id="41"/>
    </w:p>
    <w:p w14:paraId="11084704" w14:textId="5585F2EA" w:rsidR="002F730B" w:rsidRDefault="006956AE" w:rsidP="00054D66">
      <w:r>
        <w:t>Tilbyderen</w:t>
      </w:r>
      <w:r w:rsidR="00FA1133">
        <w:t xml:space="preserve"> må vedstå seg sitt tilbud </w:t>
      </w:r>
      <w:r w:rsidR="00164B30">
        <w:t>til det tidspunktet som er angitt i</w:t>
      </w:r>
      <w:r w:rsidR="00165E0C">
        <w:t xml:space="preserve"> punkt </w:t>
      </w:r>
      <w:r w:rsidR="00975449">
        <w:t>1</w:t>
      </w:r>
      <w:r w:rsidR="006B7A23">
        <w:t>.9</w:t>
      </w:r>
      <w:r w:rsidR="00164B30">
        <w:t xml:space="preserve"> ovenfor.</w:t>
      </w:r>
    </w:p>
    <w:p w14:paraId="4DB4BA0A" w14:textId="59EF256F" w:rsidR="002F730B" w:rsidRDefault="002F730B" w:rsidP="00E610F1">
      <w:pPr>
        <w:pStyle w:val="Niv2AT"/>
      </w:pPr>
      <w:bookmarkStart w:id="42" w:name="_Toc239061168"/>
      <w:r>
        <w:t>Tilbakekallelse eller endring av tilbud</w:t>
      </w:r>
      <w:bookmarkEnd w:id="42"/>
    </w:p>
    <w:p w14:paraId="1F9EA3E2" w14:textId="46DADBB6" w:rsidR="002F730B" w:rsidRDefault="008B718E" w:rsidP="00054D66">
      <w:r w:rsidRPr="008B718E">
        <w:t>Innleverte tilbud kan tilbakekalles eller endres inntil tilbudsfristens utløp. Tilbakekallelse av tilbud skal skje skriftlig. Endringer av tilbudet er å betrakte som et nytt tilbud og må tilfredsstille samtlige formalkrav. Alle endringer foretas i</w:t>
      </w:r>
      <w:r>
        <w:t xml:space="preserve"> KGV.</w:t>
      </w:r>
    </w:p>
    <w:p w14:paraId="20A2934C" w14:textId="76CE1EB2" w:rsidR="002F730B" w:rsidRDefault="002F730B" w:rsidP="00E610F1">
      <w:pPr>
        <w:pStyle w:val="Niv2AT"/>
      </w:pPr>
      <w:bookmarkStart w:id="43" w:name="_Toc239061169"/>
      <w:r>
        <w:t xml:space="preserve">Alternative tilbud og </w:t>
      </w:r>
      <w:r w:rsidR="00AD2DEE">
        <w:t>d</w:t>
      </w:r>
      <w:r w:rsidR="007629A3">
        <w:t>eltilbud</w:t>
      </w:r>
      <w:bookmarkEnd w:id="43"/>
    </w:p>
    <w:p w14:paraId="256D14E3" w14:textId="4F7E9CC1" w:rsidR="002F730B" w:rsidRDefault="00190BA9" w:rsidP="00054D66">
      <w:r w:rsidRPr="00190BA9">
        <w:t>Alternativt tilbud aksepteres ikke. Det er ikke adgang til å gi tilbud på deler av oppdraget.</w:t>
      </w:r>
    </w:p>
    <w:p w14:paraId="6DE446E9" w14:textId="1D55E159" w:rsidR="002F730B" w:rsidRDefault="002F730B" w:rsidP="00E610F1">
      <w:pPr>
        <w:pStyle w:val="Niv2AT"/>
      </w:pPr>
      <w:bookmarkStart w:id="44" w:name="_Toc239061170"/>
      <w:r>
        <w:t>Språk</w:t>
      </w:r>
      <w:bookmarkEnd w:id="44"/>
    </w:p>
    <w:p w14:paraId="4F8B6FB6" w14:textId="2D8F49AF" w:rsidR="00470E7B" w:rsidRDefault="00D56C19" w:rsidP="00054D66">
      <w:r>
        <w:t>Tilbuds</w:t>
      </w:r>
      <w:r w:rsidR="005624E0">
        <w:t xml:space="preserve">dokumenter og kommunikasjon i forbindelse med </w:t>
      </w:r>
      <w:r w:rsidR="00781C96">
        <w:t>a</w:t>
      </w:r>
      <w:r w:rsidR="005624E0">
        <w:t xml:space="preserve">nskaffelsesprosessen </w:t>
      </w:r>
      <w:r w:rsidR="00FD1865">
        <w:t>skal være på norsk.</w:t>
      </w:r>
      <w:r w:rsidR="00781C96">
        <w:t xml:space="preserve"> </w:t>
      </w:r>
      <w:r w:rsidR="00221933">
        <w:t xml:space="preserve">Underliggende dokumentasjon </w:t>
      </w:r>
      <w:r w:rsidR="00781C96" w:rsidRPr="00781C96">
        <w:t xml:space="preserve">kan være på svensk, dansk eller engelsk, dersom </w:t>
      </w:r>
      <w:r w:rsidR="009B3D8C">
        <w:t>tilbyderen</w:t>
      </w:r>
      <w:r w:rsidR="00781C96" w:rsidRPr="00781C96">
        <w:t xml:space="preserve"> anser det som uhensiktsmessig å oversette bilaget til norsk.</w:t>
      </w:r>
    </w:p>
    <w:p w14:paraId="02AF118F" w14:textId="69661F80" w:rsidR="002F730B" w:rsidRDefault="002F730B" w:rsidP="00E610F1">
      <w:pPr>
        <w:pStyle w:val="Niv2AT"/>
      </w:pPr>
      <w:bookmarkStart w:id="45" w:name="_Toc239061171"/>
      <w:r>
        <w:t>Kostnader ved utarbeidelse av tilbud</w:t>
      </w:r>
      <w:bookmarkEnd w:id="45"/>
    </w:p>
    <w:p w14:paraId="2ED46798" w14:textId="312AB5CC" w:rsidR="006A19C0" w:rsidRDefault="006A19C0" w:rsidP="00054D66">
      <w:r w:rsidRPr="00064ABF">
        <w:t xml:space="preserve">Kostnader som </w:t>
      </w:r>
      <w:r w:rsidR="009B3D8C">
        <w:t>tilbyderen</w:t>
      </w:r>
      <w:r w:rsidRPr="00064ABF">
        <w:t xml:space="preserve"> pådrar seg i forbindelse med utarbeidelse, innlevering eller oppfølging av tilbudet eller anskaffelsesprosessen </w:t>
      </w:r>
      <w:r w:rsidR="00AE7859" w:rsidRPr="00064ABF">
        <w:t>for øvrig</w:t>
      </w:r>
      <w:r w:rsidRPr="00064ABF">
        <w:t xml:space="preserve"> vil ikke bli refundert. Deltakelse </w:t>
      </w:r>
      <w:r>
        <w:t xml:space="preserve">i denne anskaffelsesprosessen </w:t>
      </w:r>
      <w:r w:rsidRPr="00064ABF">
        <w:t xml:space="preserve">vil ikke på noen måte forplikte Oppdragsgiver til å inngå kontrakt med </w:t>
      </w:r>
      <w:r w:rsidR="00AE7859">
        <w:t>tilbyderen</w:t>
      </w:r>
      <w:r w:rsidRPr="00064ABF">
        <w:t xml:space="preserve">, eller </w:t>
      </w:r>
      <w:r>
        <w:t xml:space="preserve">pålegge </w:t>
      </w:r>
      <w:r w:rsidRPr="00064ABF">
        <w:t xml:space="preserve">Oppdragsgiveren </w:t>
      </w:r>
      <w:r>
        <w:t>noen form for</w:t>
      </w:r>
      <w:r w:rsidRPr="00064ABF">
        <w:t xml:space="preserve"> økonomiske forpliktelser</w:t>
      </w:r>
      <w:r>
        <w:t xml:space="preserve"> overfor </w:t>
      </w:r>
      <w:r w:rsidR="00AE7859">
        <w:t>tilbyderen</w:t>
      </w:r>
      <w:r>
        <w:t>.</w:t>
      </w:r>
    </w:p>
    <w:p w14:paraId="2D8122F1" w14:textId="61917F15" w:rsidR="002F730B" w:rsidRDefault="002F730B" w:rsidP="00E610F1">
      <w:pPr>
        <w:pStyle w:val="Niv2AT"/>
      </w:pPr>
      <w:bookmarkStart w:id="46" w:name="_Toc214838135"/>
      <w:bookmarkStart w:id="47" w:name="_Toc214838136"/>
      <w:bookmarkStart w:id="48" w:name="_Toc239061172"/>
      <w:bookmarkEnd w:id="46"/>
      <w:bookmarkEnd w:id="47"/>
      <w:r>
        <w:lastRenderedPageBreak/>
        <w:t>Oppdatering av konkurransegrunnlaget</w:t>
      </w:r>
      <w:bookmarkEnd w:id="48"/>
    </w:p>
    <w:p w14:paraId="095C277C" w14:textId="6ACCEAD5" w:rsidR="004A739A" w:rsidRDefault="00252FFE" w:rsidP="00054D66">
      <w:r w:rsidRPr="00252FFE">
        <w:t>Eventuelle rettelser, suppleringer eller endringer av konkurransegrunnlaget, samt spørsmål og svar i anonymisert form, vil bli formidlet til alle leverandører som har registrert sin interesse for anskaffelsen</w:t>
      </w:r>
      <w:r>
        <w:t xml:space="preserve"> i KGV.</w:t>
      </w:r>
    </w:p>
    <w:p w14:paraId="56DAB8B4" w14:textId="59A4D7F4" w:rsidR="002F730B" w:rsidRDefault="002F730B" w:rsidP="00E610F1">
      <w:pPr>
        <w:pStyle w:val="Niv2AT"/>
      </w:pPr>
      <w:bookmarkStart w:id="49" w:name="_Toc239061173"/>
      <w:r>
        <w:t>Tilleggsopplysninger</w:t>
      </w:r>
      <w:bookmarkEnd w:id="49"/>
    </w:p>
    <w:p w14:paraId="2383EA76" w14:textId="63E80AD5" w:rsidR="00965A99" w:rsidRPr="00965A99" w:rsidRDefault="00965A99" w:rsidP="00054D66">
      <w:r w:rsidRPr="00965A99">
        <w:t xml:space="preserve">Dersom </w:t>
      </w:r>
      <w:r w:rsidR="00B42F39">
        <w:t>en tilbyder</w:t>
      </w:r>
      <w:r w:rsidRPr="00965A99">
        <w:t xml:space="preserve"> finner at konkurransegrunnlaget ikke gir tilstrekkelig veiledning, kan tilbyder skriftlig be om tilleggsopplysninger </w:t>
      </w:r>
      <w:r w:rsidR="00EC4E95">
        <w:t>via meldinger i KGV</w:t>
      </w:r>
      <w:r w:rsidRPr="00965A99">
        <w:t xml:space="preserve">. </w:t>
      </w:r>
    </w:p>
    <w:p w14:paraId="5CB5F6BF" w14:textId="27E5B475" w:rsidR="003F63E8" w:rsidRPr="003F63E8" w:rsidRDefault="00965A99" w:rsidP="00054D66">
      <w:r w:rsidRPr="00965A99">
        <w:t>Dersom det oppdages feil i konkurransegrunnlaget, bes det om at dette formidles</w:t>
      </w:r>
      <w:r w:rsidR="00EC4E95" w:rsidRPr="00EC4E95">
        <w:t xml:space="preserve"> </w:t>
      </w:r>
      <w:r w:rsidR="00EC4E95">
        <w:t>via meldinger i KGV.</w:t>
      </w:r>
    </w:p>
    <w:p w14:paraId="7CE180F0" w14:textId="76A68D4C" w:rsidR="007050A7" w:rsidRPr="007050A7" w:rsidRDefault="007050A7" w:rsidP="00503A6B">
      <w:pPr>
        <w:pStyle w:val="Niv1AT"/>
        <w:rPr>
          <w:lang w:eastAsia="nb-NO"/>
        </w:rPr>
      </w:pPr>
      <w:bookmarkStart w:id="50" w:name="_Toc216101484"/>
      <w:bookmarkStart w:id="51" w:name="_Toc239061174"/>
      <w:r w:rsidRPr="007050A7">
        <w:rPr>
          <w:lang w:eastAsia="nb-NO"/>
        </w:rPr>
        <w:t>D</w:t>
      </w:r>
      <w:r w:rsidR="00503A6B">
        <w:rPr>
          <w:lang w:eastAsia="nb-NO"/>
        </w:rPr>
        <w:t>et</w:t>
      </w:r>
      <w:r w:rsidRPr="007050A7">
        <w:rPr>
          <w:lang w:eastAsia="nb-NO"/>
        </w:rPr>
        <w:t xml:space="preserve"> </w:t>
      </w:r>
      <w:r w:rsidR="00106797">
        <w:rPr>
          <w:lang w:eastAsia="nb-NO"/>
        </w:rPr>
        <w:t>europeiske</w:t>
      </w:r>
      <w:r w:rsidRPr="007050A7">
        <w:rPr>
          <w:lang w:eastAsia="nb-NO"/>
        </w:rPr>
        <w:t xml:space="preserve"> </w:t>
      </w:r>
      <w:r w:rsidR="00106797">
        <w:rPr>
          <w:lang w:eastAsia="nb-NO"/>
        </w:rPr>
        <w:t>egenerklæringsskjema</w:t>
      </w:r>
      <w:r w:rsidRPr="007050A7">
        <w:rPr>
          <w:lang w:eastAsia="nb-NO"/>
        </w:rPr>
        <w:t xml:space="preserve"> (ESPD)</w:t>
      </w:r>
      <w:bookmarkEnd w:id="50"/>
      <w:bookmarkEnd w:id="51"/>
    </w:p>
    <w:p w14:paraId="721C748A" w14:textId="77777777" w:rsidR="007050A7" w:rsidRPr="00106797" w:rsidRDefault="007050A7" w:rsidP="00106797">
      <w:pPr>
        <w:pStyle w:val="Niv2AT"/>
        <w:rPr>
          <w:lang w:eastAsia="nb-NO"/>
        </w:rPr>
      </w:pPr>
      <w:bookmarkStart w:id="52" w:name="_Toc216101485"/>
      <w:bookmarkStart w:id="53" w:name="_Toc239061175"/>
      <w:r w:rsidRPr="00106797">
        <w:rPr>
          <w:lang w:eastAsia="nb-NO"/>
        </w:rPr>
        <w:t>Generelt om ESPD</w:t>
      </w:r>
      <w:bookmarkEnd w:id="52"/>
      <w:bookmarkEnd w:id="53"/>
    </w:p>
    <w:p w14:paraId="48AFCDFD" w14:textId="77777777" w:rsidR="007050A7" w:rsidRPr="007050A7" w:rsidRDefault="007050A7" w:rsidP="007050A7">
      <w:pPr>
        <w:spacing w:after="0" w:line="300" w:lineRule="atLeast"/>
        <w:rPr>
          <w:rFonts w:ascii="Calibri" w:eastAsia="Times New Roman" w:hAnsi="Calibri" w:cs="Calibri"/>
          <w:kern w:val="0"/>
          <w:sz w:val="24"/>
          <w:szCs w:val="24"/>
          <w:lang w:eastAsia="nb-NO"/>
        </w:rPr>
      </w:pPr>
      <w:r w:rsidRPr="007050A7">
        <w:rPr>
          <w:rFonts w:ascii="Calibri" w:eastAsia="Times New Roman" w:hAnsi="Calibri" w:cs="Calibri"/>
          <w:kern w:val="0"/>
          <w:sz w:val="24"/>
          <w:szCs w:val="24"/>
          <w:lang w:eastAsia="nb-NO"/>
        </w:rPr>
        <w:t xml:space="preserve">Som en foreløpig dokumentasjon på oppfyllelse av kvalifikasjonskrav, at det ikke foreligger avvisningsgrunner og eventuelt oppfyllelse av utvelgelseskriterier skal leverandøren fylle ut vedlagte ESPD skjema. Skjemaet skal leveres sammen med tilbudet. Den eller de leverandørene som blir innstilt til tildeling av kontrakt, må før kontrakt inngås dokumentere oppfyllelse av kvalifikasjonskravene i henhold til de opplyste dokumentasjonskrav.  </w:t>
      </w:r>
    </w:p>
    <w:p w14:paraId="1B7E467E" w14:textId="77777777" w:rsidR="007050A7" w:rsidRPr="007050A7" w:rsidRDefault="007050A7" w:rsidP="007050A7">
      <w:pPr>
        <w:spacing w:after="0" w:line="300" w:lineRule="atLeast"/>
        <w:rPr>
          <w:rFonts w:ascii="Calibri" w:eastAsia="Times New Roman" w:hAnsi="Calibri" w:cs="Calibri"/>
          <w:kern w:val="0"/>
          <w:sz w:val="24"/>
          <w:szCs w:val="24"/>
          <w:lang w:eastAsia="nb-NO"/>
        </w:rPr>
      </w:pPr>
    </w:p>
    <w:p w14:paraId="5663129C" w14:textId="77777777" w:rsidR="007050A7" w:rsidRPr="007050A7" w:rsidRDefault="007050A7" w:rsidP="007050A7">
      <w:pPr>
        <w:spacing w:after="0" w:line="300" w:lineRule="atLeast"/>
        <w:rPr>
          <w:rFonts w:ascii="Calibri" w:eastAsia="Times New Roman" w:hAnsi="Calibri" w:cs="Calibri"/>
          <w:kern w:val="0"/>
          <w:sz w:val="24"/>
          <w:szCs w:val="24"/>
          <w:lang w:eastAsia="nb-NO"/>
        </w:rPr>
      </w:pPr>
      <w:r w:rsidRPr="007050A7">
        <w:rPr>
          <w:rFonts w:ascii="Calibri" w:eastAsia="Times New Roman" w:hAnsi="Calibri" w:cs="Calibri"/>
          <w:kern w:val="0"/>
          <w:sz w:val="24"/>
          <w:szCs w:val="24"/>
          <w:lang w:eastAsia="nb-NO"/>
        </w:rPr>
        <w:t xml:space="preserve">Oppdragsgiver kan på ethvert tidspunkt i konkurransen be leverandørene levere alle eller deler av dokumentasjonsbevisene dersom det er nødvendig for å sikre at konkurransen gjennomføres på riktig måte, jf. FOA § 17-3 (3). </w:t>
      </w:r>
    </w:p>
    <w:p w14:paraId="31CDC569" w14:textId="77777777" w:rsidR="007050A7" w:rsidRPr="007050A7" w:rsidRDefault="007050A7" w:rsidP="007050A7">
      <w:pPr>
        <w:spacing w:after="0" w:line="300" w:lineRule="atLeast"/>
        <w:rPr>
          <w:rFonts w:ascii="Calibri" w:eastAsia="Times New Roman" w:hAnsi="Calibri" w:cs="Calibri"/>
          <w:kern w:val="0"/>
          <w:sz w:val="24"/>
          <w:szCs w:val="24"/>
          <w:lang w:eastAsia="nb-NO"/>
        </w:rPr>
      </w:pPr>
    </w:p>
    <w:p w14:paraId="3E1B25B6" w14:textId="77777777" w:rsidR="007050A7" w:rsidRPr="007050A7" w:rsidRDefault="007050A7" w:rsidP="007050A7">
      <w:pPr>
        <w:spacing w:after="0" w:line="300" w:lineRule="atLeast"/>
        <w:rPr>
          <w:rFonts w:ascii="Calibri" w:eastAsia="Times New Roman" w:hAnsi="Calibri" w:cs="Calibri"/>
          <w:kern w:val="0"/>
          <w:sz w:val="24"/>
          <w:szCs w:val="24"/>
          <w:lang w:eastAsia="nb-NO"/>
        </w:rPr>
      </w:pPr>
      <w:r w:rsidRPr="007050A7">
        <w:rPr>
          <w:rFonts w:ascii="Calibri" w:eastAsia="Times New Roman" w:hAnsi="Calibri" w:cs="Calibri"/>
          <w:kern w:val="0"/>
          <w:sz w:val="24"/>
          <w:szCs w:val="24"/>
          <w:lang w:eastAsia="nb-NO"/>
        </w:rPr>
        <w:t xml:space="preserve">Dersom flere leverandører deltar i konkurransen i felleskap, skal de deltakende leverandørene levere separate egenerklæringer. </w:t>
      </w:r>
    </w:p>
    <w:p w14:paraId="794883C3" w14:textId="77777777" w:rsidR="00AE5571" w:rsidRDefault="00AE5571">
      <w:pPr>
        <w:spacing w:after="160" w:line="259" w:lineRule="auto"/>
      </w:pPr>
    </w:p>
    <w:p w14:paraId="0C7E10EA" w14:textId="77777777" w:rsidR="004E4473" w:rsidRPr="004E4473" w:rsidRDefault="004E4473" w:rsidP="004E4473">
      <w:pPr>
        <w:pStyle w:val="Niv2AT"/>
        <w:rPr>
          <w:lang w:eastAsia="nb-NO"/>
        </w:rPr>
      </w:pPr>
      <w:bookmarkStart w:id="54" w:name="_Toc213669619"/>
      <w:bookmarkStart w:id="55" w:name="_Toc239061176"/>
      <w:r w:rsidRPr="004E4473">
        <w:rPr>
          <w:lang w:eastAsia="nb-NO"/>
        </w:rPr>
        <w:t>Nasjonale avvisningsgrunner</w:t>
      </w:r>
      <w:bookmarkEnd w:id="54"/>
      <w:bookmarkEnd w:id="55"/>
    </w:p>
    <w:p w14:paraId="5B5B9B9A" w14:textId="77777777" w:rsidR="004E4473" w:rsidRPr="004E4473" w:rsidRDefault="004E4473" w:rsidP="004E4473">
      <w:pPr>
        <w:spacing w:after="0" w:line="300" w:lineRule="atLeast"/>
        <w:rPr>
          <w:rFonts w:ascii="Calibri" w:eastAsia="Times New Roman" w:hAnsi="Calibri" w:cs="Calibri"/>
          <w:kern w:val="0"/>
          <w:sz w:val="24"/>
          <w:szCs w:val="24"/>
          <w:lang w:eastAsia="nb-NO"/>
        </w:rPr>
      </w:pPr>
      <w:r w:rsidRPr="004E4473">
        <w:rPr>
          <w:rFonts w:ascii="Calibri" w:eastAsia="Times New Roman" w:hAnsi="Calibri" w:cs="Calibri"/>
          <w:kern w:val="0"/>
          <w:sz w:val="24"/>
          <w:szCs w:val="24"/>
          <w:lang w:eastAsia="nb-NO"/>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w:t>
      </w:r>
      <w:proofErr w:type="spellStart"/>
      <w:r w:rsidRPr="004E4473">
        <w:rPr>
          <w:rFonts w:ascii="Calibri" w:eastAsia="Times New Roman" w:hAnsi="Calibri" w:cs="Calibri"/>
          <w:kern w:val="0"/>
          <w:sz w:val="24"/>
          <w:szCs w:val="24"/>
          <w:lang w:eastAsia="nb-NO"/>
        </w:rPr>
        <w:t>avvisningsgrunne</w:t>
      </w:r>
      <w:proofErr w:type="spellEnd"/>
      <w:r w:rsidRPr="004E4473">
        <w:rPr>
          <w:rFonts w:ascii="Calibri" w:eastAsia="Times New Roman" w:hAnsi="Calibri" w:cs="Calibri"/>
          <w:kern w:val="0"/>
          <w:sz w:val="24"/>
          <w:szCs w:val="24"/>
          <w:lang w:eastAsia="nb-NO"/>
        </w:rPr>
        <w:t xml:space="preserve">. </w:t>
      </w:r>
    </w:p>
    <w:p w14:paraId="646D3E6E" w14:textId="77777777" w:rsidR="004E4473" w:rsidRPr="004E4473" w:rsidRDefault="004E4473" w:rsidP="004E4473">
      <w:pPr>
        <w:spacing w:after="0" w:line="300" w:lineRule="atLeast"/>
        <w:rPr>
          <w:rFonts w:ascii="Calibri" w:eastAsia="Times New Roman" w:hAnsi="Calibri" w:cs="Calibri"/>
          <w:kern w:val="0"/>
          <w:sz w:val="24"/>
          <w:szCs w:val="24"/>
          <w:lang w:eastAsia="nb-NO"/>
        </w:rPr>
      </w:pPr>
    </w:p>
    <w:p w14:paraId="4E00F9D8" w14:textId="77777777" w:rsidR="004E4473" w:rsidRPr="004E4473" w:rsidRDefault="004E4473" w:rsidP="004E4473">
      <w:pPr>
        <w:spacing w:after="0" w:line="300" w:lineRule="atLeast"/>
        <w:rPr>
          <w:rFonts w:ascii="Calibri" w:eastAsia="Times New Roman" w:hAnsi="Calibri" w:cs="Calibri"/>
          <w:kern w:val="0"/>
          <w:sz w:val="24"/>
          <w:szCs w:val="24"/>
          <w:lang w:eastAsia="nb-NO"/>
        </w:rPr>
      </w:pPr>
      <w:r w:rsidRPr="004E4473">
        <w:rPr>
          <w:rFonts w:ascii="Calibri" w:eastAsia="Times New Roman" w:hAnsi="Calibri" w:cs="Calibri"/>
          <w:kern w:val="0"/>
          <w:sz w:val="24"/>
          <w:szCs w:val="24"/>
          <w:lang w:eastAsia="nb-NO"/>
        </w:rPr>
        <w:t>Følgende av avvisningsgrunnene i anskaffelsesforskriften § 24-2 er rent nasjonale avvisningsgrunner:</w:t>
      </w:r>
    </w:p>
    <w:p w14:paraId="167DC54A" w14:textId="77777777" w:rsidR="004E4473" w:rsidRPr="004E4473" w:rsidRDefault="004E4473" w:rsidP="004E4473">
      <w:pPr>
        <w:spacing w:after="0" w:line="300" w:lineRule="atLeast"/>
        <w:rPr>
          <w:rFonts w:ascii="Calibri" w:eastAsia="Times New Roman" w:hAnsi="Calibri" w:cs="Calibri"/>
          <w:kern w:val="0"/>
          <w:sz w:val="24"/>
          <w:szCs w:val="24"/>
          <w:lang w:eastAsia="nb-NO"/>
        </w:rPr>
      </w:pPr>
    </w:p>
    <w:p w14:paraId="720657FC" w14:textId="77777777" w:rsidR="004E4473" w:rsidRPr="004E4473" w:rsidRDefault="004E4473" w:rsidP="004E4473">
      <w:pPr>
        <w:numPr>
          <w:ilvl w:val="0"/>
          <w:numId w:val="28"/>
        </w:numPr>
        <w:spacing w:after="0" w:line="300" w:lineRule="atLeast"/>
        <w:rPr>
          <w:rFonts w:ascii="Calibri" w:eastAsia="Times New Roman" w:hAnsi="Calibri" w:cs="Calibri"/>
          <w:kern w:val="0"/>
          <w:sz w:val="24"/>
          <w:szCs w:val="24"/>
          <w:lang w:eastAsia="nb-NO"/>
        </w:rPr>
      </w:pPr>
      <w:r w:rsidRPr="004E4473">
        <w:rPr>
          <w:rFonts w:ascii="Calibri" w:eastAsia="Times New Roman" w:hAnsi="Calibri" w:cs="Calibri"/>
          <w:kern w:val="0"/>
          <w:sz w:val="24"/>
          <w:szCs w:val="24"/>
          <w:lang w:eastAsia="nb-NO"/>
        </w:rPr>
        <w:lastRenderedPageBreak/>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786A4FE9" w14:textId="77777777" w:rsidR="004E4473" w:rsidRPr="004E4473" w:rsidRDefault="004E4473" w:rsidP="004E4473">
      <w:pPr>
        <w:numPr>
          <w:ilvl w:val="0"/>
          <w:numId w:val="28"/>
        </w:numPr>
        <w:spacing w:after="0" w:line="300" w:lineRule="atLeast"/>
        <w:rPr>
          <w:rFonts w:ascii="Calibri" w:eastAsia="Times New Roman" w:hAnsi="Calibri" w:cs="Calibri"/>
          <w:kern w:val="0"/>
          <w:sz w:val="24"/>
          <w:szCs w:val="24"/>
          <w:lang w:eastAsia="nb-NO"/>
        </w:rPr>
      </w:pPr>
      <w:r w:rsidRPr="004E4473">
        <w:rPr>
          <w:rFonts w:ascii="Calibri" w:eastAsia="Times New Roman" w:hAnsi="Calibri" w:cs="Calibri"/>
          <w:kern w:val="0"/>
          <w:sz w:val="24"/>
          <w:szCs w:val="24"/>
          <w:lang w:eastAsia="nb-NO"/>
        </w:rPr>
        <w:t xml:space="preserve">24-2(3) bokstav i. </w:t>
      </w:r>
      <w:proofErr w:type="spellStart"/>
      <w:r w:rsidRPr="004E4473">
        <w:rPr>
          <w:rFonts w:ascii="Calibri" w:eastAsia="Times New Roman" w:hAnsi="Calibri" w:cs="Calibri"/>
          <w:kern w:val="0"/>
          <w:sz w:val="24"/>
          <w:szCs w:val="24"/>
          <w:lang w:eastAsia="nb-NO"/>
        </w:rPr>
        <w:t>Avvisningsgrunnen</w:t>
      </w:r>
      <w:proofErr w:type="spellEnd"/>
      <w:r w:rsidRPr="004E4473">
        <w:rPr>
          <w:rFonts w:ascii="Calibri" w:eastAsia="Times New Roman" w:hAnsi="Calibri" w:cs="Calibri"/>
          <w:kern w:val="0"/>
          <w:sz w:val="24"/>
          <w:szCs w:val="24"/>
          <w:lang w:eastAsia="nb-NO"/>
        </w:rPr>
        <w:t xml:space="preserve"> i ESPD skjemaet gjelder kun alvorlige feil i yrkesutøvelsen, mens den norske </w:t>
      </w:r>
      <w:proofErr w:type="spellStart"/>
      <w:r w:rsidRPr="004E4473">
        <w:rPr>
          <w:rFonts w:ascii="Calibri" w:eastAsia="Times New Roman" w:hAnsi="Calibri" w:cs="Calibri"/>
          <w:kern w:val="0"/>
          <w:sz w:val="24"/>
          <w:szCs w:val="24"/>
          <w:lang w:eastAsia="nb-NO"/>
        </w:rPr>
        <w:t>avvisningsgrunnen</w:t>
      </w:r>
      <w:proofErr w:type="spellEnd"/>
      <w:r w:rsidRPr="004E4473">
        <w:rPr>
          <w:rFonts w:ascii="Calibri" w:eastAsia="Times New Roman" w:hAnsi="Calibri" w:cs="Calibri"/>
          <w:kern w:val="0"/>
          <w:sz w:val="24"/>
          <w:szCs w:val="24"/>
          <w:lang w:eastAsia="nb-NO"/>
        </w:rPr>
        <w:t xml:space="preserve"> også omfatter andre alvorlige feil som kan medføre tvil om leverandørens yrkesmessige integritet.</w:t>
      </w:r>
    </w:p>
    <w:p w14:paraId="24295AED" w14:textId="41FF46B6" w:rsidR="000C5299" w:rsidRDefault="000C5299">
      <w:pPr>
        <w:spacing w:after="160" w:line="259" w:lineRule="auto"/>
      </w:pPr>
      <w:r>
        <w:br w:type="page"/>
      </w:r>
    </w:p>
    <w:p w14:paraId="4B5A5931" w14:textId="5F0C87C8" w:rsidR="002F730B" w:rsidRDefault="00DE0A30" w:rsidP="009E5CCB">
      <w:pPr>
        <w:pStyle w:val="Niv1AT"/>
      </w:pPr>
      <w:bookmarkStart w:id="56" w:name="_Toc239061177"/>
      <w:r w:rsidRPr="00FE7C45">
        <w:lastRenderedPageBreak/>
        <w:t>Kvalifikasjonskrav</w:t>
      </w:r>
      <w:bookmarkEnd w:id="56"/>
    </w:p>
    <w:p w14:paraId="04F0D4EA" w14:textId="784A4FC2" w:rsidR="0040633D" w:rsidRPr="006C6DA4" w:rsidRDefault="006C6DA4" w:rsidP="006C6DA4">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fylle ut det elektroniske egenerklæringsskjemaet (ESPD) om at han oppfyller samtlige av de kvalifikasjonskravene som er oppgitt nedenfor. </w:t>
      </w:r>
    </w:p>
    <w:tbl>
      <w:tblPr>
        <w:tblStyle w:val="Tabellrutenett10"/>
        <w:tblW w:w="9070" w:type="dxa"/>
        <w:tblInd w:w="-15" w:type="dxa"/>
        <w:tblLayout w:type="fixed"/>
        <w:tblLook w:val="04A0" w:firstRow="1" w:lastRow="0" w:firstColumn="1" w:lastColumn="0" w:noHBand="0" w:noVBand="1"/>
      </w:tblPr>
      <w:tblGrid>
        <w:gridCol w:w="719"/>
        <w:gridCol w:w="2607"/>
        <w:gridCol w:w="3347"/>
        <w:gridCol w:w="567"/>
        <w:gridCol w:w="1830"/>
      </w:tblGrid>
      <w:tr w:rsidR="005720D9" w:rsidRPr="005720D9" w14:paraId="05E2BCDC" w14:textId="77777777" w:rsidTr="005720D9">
        <w:tc>
          <w:tcPr>
            <w:tcW w:w="719" w:type="dxa"/>
            <w:shd w:val="clear" w:color="auto" w:fill="ADADAD"/>
          </w:tcPr>
          <w:p w14:paraId="08D70B2F" w14:textId="77777777" w:rsidR="005720D9" w:rsidRPr="005720D9" w:rsidRDefault="005720D9" w:rsidP="005720D9">
            <w:pPr>
              <w:spacing w:after="33" w:line="226" w:lineRule="auto"/>
              <w:rPr>
                <w:rFonts w:eastAsia="Calibri" w:cs="Calibri"/>
                <w:color w:val="000000"/>
                <w14:ligatures w14:val="standardContextual"/>
              </w:rPr>
            </w:pPr>
          </w:p>
        </w:tc>
        <w:tc>
          <w:tcPr>
            <w:tcW w:w="2607" w:type="dxa"/>
            <w:shd w:val="clear" w:color="auto" w:fill="ADADAD"/>
          </w:tcPr>
          <w:p w14:paraId="3CD4AEF1"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Krav/formål</w:t>
            </w:r>
          </w:p>
        </w:tc>
        <w:tc>
          <w:tcPr>
            <w:tcW w:w="3347" w:type="dxa"/>
            <w:shd w:val="clear" w:color="auto" w:fill="ADADAD"/>
          </w:tcPr>
          <w:p w14:paraId="4648151D"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Beskrivelse</w:t>
            </w:r>
          </w:p>
        </w:tc>
        <w:tc>
          <w:tcPr>
            <w:tcW w:w="567" w:type="dxa"/>
            <w:shd w:val="clear" w:color="auto" w:fill="ADADAD"/>
          </w:tcPr>
          <w:p w14:paraId="565ED0E7"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J/N</w:t>
            </w:r>
          </w:p>
        </w:tc>
        <w:tc>
          <w:tcPr>
            <w:tcW w:w="1830" w:type="dxa"/>
            <w:shd w:val="clear" w:color="auto" w:fill="ADADAD"/>
          </w:tcPr>
          <w:p w14:paraId="0E80FFD1"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Dokumentasjon</w:t>
            </w:r>
          </w:p>
        </w:tc>
      </w:tr>
      <w:tr w:rsidR="005720D9" w:rsidRPr="005720D9" w14:paraId="3A6D1479" w14:textId="77777777" w:rsidTr="005720D9">
        <w:tc>
          <w:tcPr>
            <w:tcW w:w="719" w:type="dxa"/>
          </w:tcPr>
          <w:p w14:paraId="667405C8" w14:textId="77777777" w:rsidR="005720D9" w:rsidRPr="005720D9" w:rsidRDefault="005720D9" w:rsidP="005720D9">
            <w:pPr>
              <w:spacing w:after="33" w:line="226" w:lineRule="auto"/>
              <w:jc w:val="center"/>
              <w:rPr>
                <w:rFonts w:eastAsia="Calibri" w:cs="Calibri"/>
                <w:b/>
                <w:bCs/>
                <w:color w:val="000000"/>
                <w14:ligatures w14:val="standardContextual"/>
              </w:rPr>
            </w:pPr>
            <w:r w:rsidRPr="005720D9">
              <w:rPr>
                <w:rFonts w:eastAsia="Calibri" w:cs="Calibri"/>
                <w:b/>
                <w:bCs/>
                <w:color w:val="000000"/>
                <w14:ligatures w14:val="standardContextual"/>
              </w:rPr>
              <w:t>K1</w:t>
            </w:r>
          </w:p>
        </w:tc>
        <w:tc>
          <w:tcPr>
            <w:tcW w:w="2607" w:type="dxa"/>
          </w:tcPr>
          <w:p w14:paraId="0C0EBCE6" w14:textId="77777777" w:rsidR="005720D9" w:rsidRPr="005720D9" w:rsidRDefault="005720D9" w:rsidP="005720D9">
            <w:pPr>
              <w:spacing w:after="33" w:line="226" w:lineRule="auto"/>
              <w:rPr>
                <w:rFonts w:eastAsia="Calibri" w:cs="Calibri"/>
                <w:b/>
                <w:bCs/>
                <w:color w:val="000000"/>
                <w14:ligatures w14:val="standardContextual"/>
              </w:rPr>
            </w:pPr>
            <w:r w:rsidRPr="005720D9">
              <w:rPr>
                <w:rFonts w:eastAsia="Calibri" w:cs="Calibri"/>
                <w:b/>
                <w:bCs/>
                <w:color w:val="000000"/>
                <w14:ligatures w14:val="standardContextual"/>
              </w:rPr>
              <w:t>Leverandørens organisatoriske og juridiske stilling</w:t>
            </w:r>
          </w:p>
        </w:tc>
        <w:tc>
          <w:tcPr>
            <w:tcW w:w="3347" w:type="dxa"/>
          </w:tcPr>
          <w:p w14:paraId="2C7184F8" w14:textId="77777777" w:rsidR="005720D9" w:rsidRPr="005720D9" w:rsidRDefault="005720D9" w:rsidP="005720D9">
            <w:pPr>
              <w:spacing w:after="33" w:line="226" w:lineRule="auto"/>
              <w:rPr>
                <w:rFonts w:eastAsia="Calibri" w:cs="Calibri"/>
                <w:color w:val="000000"/>
                <w14:ligatures w14:val="standardContextual"/>
              </w:rPr>
            </w:pPr>
          </w:p>
        </w:tc>
        <w:tc>
          <w:tcPr>
            <w:tcW w:w="567" w:type="dxa"/>
          </w:tcPr>
          <w:p w14:paraId="1A06E787"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15ECD9D2"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4372D653" w14:textId="77777777" w:rsidTr="005720D9">
        <w:tc>
          <w:tcPr>
            <w:tcW w:w="719" w:type="dxa"/>
          </w:tcPr>
          <w:p w14:paraId="05B72EDE" w14:textId="77777777" w:rsidR="005720D9" w:rsidRPr="005720D9" w:rsidRDefault="005720D9"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t>K1.1</w:t>
            </w:r>
          </w:p>
        </w:tc>
        <w:tc>
          <w:tcPr>
            <w:tcW w:w="2607" w:type="dxa"/>
          </w:tcPr>
          <w:p w14:paraId="5F8DA402"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Leverandøren skal være registrert i et foretaksregister eller handelsregister i den staten leverandøren er etablert.</w:t>
            </w:r>
          </w:p>
          <w:p w14:paraId="57D9C4C1" w14:textId="77777777" w:rsidR="005720D9" w:rsidRPr="005720D9" w:rsidRDefault="005720D9" w:rsidP="005720D9">
            <w:pPr>
              <w:spacing w:after="33" w:line="226" w:lineRule="auto"/>
              <w:rPr>
                <w:rFonts w:eastAsia="Calibri" w:cs="Calibri"/>
                <w:color w:val="000000"/>
                <w14:ligatures w14:val="standardContextual"/>
              </w:rPr>
            </w:pPr>
          </w:p>
          <w:p w14:paraId="585E0CC2" w14:textId="77777777" w:rsidR="005720D9" w:rsidRPr="005720D9" w:rsidRDefault="005720D9" w:rsidP="005720D9">
            <w:pPr>
              <w:spacing w:after="0" w:line="259" w:lineRule="auto"/>
              <w:rPr>
                <w:rFonts w:eastAsia="Calibri" w:cs="Calibri"/>
                <w:color w:val="000000"/>
                <w14:ligatures w14:val="standardContextual"/>
              </w:rPr>
            </w:pPr>
            <w:r w:rsidRPr="005720D9">
              <w:rPr>
                <w:rFonts w:eastAsia="Calibri" w:cs="Calibri"/>
                <w:color w:val="000000"/>
                <w14:ligatures w14:val="standardContextual"/>
              </w:rPr>
              <w:t>Leverandøren skal ha ordnede forhold med hensyn til betaling av skatt og merverdiavgift.</w:t>
            </w:r>
          </w:p>
          <w:p w14:paraId="2B1C56DA"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Dette betyr at leverandøren ikke skal ha mer enn ubetydelige forfalte ikke betalte skatter og merverdiavgift, eller kunne fremlegge en tilfredsstillende redegjørelse for hvorfor det er restanser</w:t>
            </w:r>
          </w:p>
        </w:tc>
        <w:tc>
          <w:tcPr>
            <w:tcW w:w="3347" w:type="dxa"/>
          </w:tcPr>
          <w:p w14:paraId="793CC401"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Det skal leveres:</w:t>
            </w:r>
          </w:p>
          <w:p w14:paraId="2B386043" w14:textId="77777777" w:rsidR="005720D9" w:rsidRPr="005720D9" w:rsidRDefault="005720D9" w:rsidP="005D4468">
            <w:pPr>
              <w:numPr>
                <w:ilvl w:val="0"/>
                <w:numId w:val="23"/>
              </w:numPr>
              <w:spacing w:after="33" w:line="226" w:lineRule="auto"/>
              <w:contextualSpacing/>
              <w:rPr>
                <w:rFonts w:eastAsia="Calibri" w:cs="Calibri"/>
                <w:color w:val="000000"/>
                <w14:ligatures w14:val="standardContextual"/>
              </w:rPr>
            </w:pPr>
            <w:r w:rsidRPr="005720D9">
              <w:rPr>
                <w:rFonts w:eastAsia="Calibri" w:cs="Calibri"/>
                <w:color w:val="000000"/>
                <w14:ligatures w14:val="standardContextual"/>
              </w:rPr>
              <w:t>Firmaattest (ikke eldre enn 6 måneder)</w:t>
            </w:r>
          </w:p>
          <w:p w14:paraId="2CD1B498" w14:textId="77777777" w:rsidR="005720D9" w:rsidRPr="005720D9" w:rsidRDefault="005720D9" w:rsidP="005D4468">
            <w:pPr>
              <w:numPr>
                <w:ilvl w:val="0"/>
                <w:numId w:val="23"/>
              </w:numPr>
              <w:spacing w:after="33" w:line="226" w:lineRule="auto"/>
              <w:contextualSpacing/>
              <w:rPr>
                <w:rFonts w:eastAsia="Calibri" w:cs="Calibri"/>
                <w:color w:val="000000"/>
                <w14:ligatures w14:val="standardContextual"/>
              </w:rPr>
            </w:pPr>
            <w:r w:rsidRPr="005720D9">
              <w:rPr>
                <w:rFonts w:eastAsia="Calibri" w:cs="Calibri"/>
                <w:color w:val="000000"/>
                <w14:ligatures w14:val="standardContextual"/>
              </w:rPr>
              <w:t>Skatteattest (ikke eldre enn 6 måneder)</w:t>
            </w:r>
          </w:p>
        </w:tc>
        <w:tc>
          <w:tcPr>
            <w:tcW w:w="567" w:type="dxa"/>
          </w:tcPr>
          <w:p w14:paraId="040A0549"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0F7981BD"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5F7C1A6D" w14:textId="77777777" w:rsidTr="005720D9">
        <w:tc>
          <w:tcPr>
            <w:tcW w:w="719" w:type="dxa"/>
          </w:tcPr>
          <w:p w14:paraId="2794FD81" w14:textId="77777777" w:rsidR="005720D9" w:rsidRPr="005720D9" w:rsidRDefault="005720D9"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t>K2</w:t>
            </w:r>
          </w:p>
        </w:tc>
        <w:tc>
          <w:tcPr>
            <w:tcW w:w="2607" w:type="dxa"/>
          </w:tcPr>
          <w:p w14:paraId="19CDFF0E"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Økonomisk og finansiell kapasitet</w:t>
            </w:r>
          </w:p>
        </w:tc>
        <w:tc>
          <w:tcPr>
            <w:tcW w:w="3347" w:type="dxa"/>
          </w:tcPr>
          <w:p w14:paraId="0EBE709D" w14:textId="77777777" w:rsidR="005720D9" w:rsidRPr="005720D9" w:rsidRDefault="005720D9" w:rsidP="000C5299">
            <w:pPr>
              <w:widowControl w:val="0"/>
              <w:tabs>
                <w:tab w:val="left" w:pos="827"/>
              </w:tabs>
              <w:autoSpaceDE w:val="0"/>
              <w:autoSpaceDN w:val="0"/>
              <w:spacing w:after="0" w:line="247" w:lineRule="auto"/>
              <w:ind w:left="107" w:right="605"/>
              <w:rPr>
                <w:rFonts w:eastAsia="Calibri" w:cs="Calibri"/>
                <w:kern w:val="0"/>
                <w:lang w:val="nn-NO"/>
              </w:rPr>
            </w:pPr>
            <w:r w:rsidRPr="005720D9">
              <w:rPr>
                <w:rFonts w:eastAsia="Calibri" w:cs="Calibri"/>
                <w:kern w:val="0"/>
                <w:lang w:val="nn-NO"/>
              </w:rPr>
              <w:t>Oppdragsgiver tar forbehold om selv å innhente ytterligere kredittrating eller annen økonomisk informasjon</w:t>
            </w:r>
            <w:r w:rsidRPr="005720D9">
              <w:rPr>
                <w:rFonts w:eastAsia="Calibri" w:cs="Calibri"/>
                <w:spacing w:val="-7"/>
                <w:kern w:val="0"/>
                <w:lang w:val="nn-NO"/>
              </w:rPr>
              <w:t xml:space="preserve"> </w:t>
            </w:r>
            <w:r w:rsidRPr="005720D9">
              <w:rPr>
                <w:rFonts w:eastAsia="Calibri" w:cs="Calibri"/>
                <w:kern w:val="0"/>
                <w:lang w:val="nn-NO"/>
              </w:rPr>
              <w:t>som,</w:t>
            </w:r>
            <w:r w:rsidRPr="005720D9">
              <w:rPr>
                <w:rFonts w:eastAsia="Calibri" w:cs="Calibri"/>
                <w:spacing w:val="-5"/>
                <w:kern w:val="0"/>
                <w:lang w:val="nn-NO"/>
              </w:rPr>
              <w:t xml:space="preserve"> </w:t>
            </w:r>
            <w:r w:rsidRPr="005720D9">
              <w:rPr>
                <w:rFonts w:eastAsia="Calibri" w:cs="Calibri"/>
                <w:kern w:val="0"/>
                <w:lang w:val="nn-NO"/>
              </w:rPr>
              <w:t>men</w:t>
            </w:r>
            <w:r w:rsidRPr="005720D9">
              <w:rPr>
                <w:rFonts w:eastAsia="Calibri" w:cs="Calibri"/>
                <w:spacing w:val="-7"/>
                <w:kern w:val="0"/>
                <w:lang w:val="nn-NO"/>
              </w:rPr>
              <w:t xml:space="preserve"> </w:t>
            </w:r>
            <w:r w:rsidRPr="005720D9">
              <w:rPr>
                <w:rFonts w:eastAsia="Calibri" w:cs="Calibri"/>
                <w:kern w:val="0"/>
                <w:lang w:val="nn-NO"/>
              </w:rPr>
              <w:t>ikke</w:t>
            </w:r>
            <w:r w:rsidRPr="005720D9">
              <w:rPr>
                <w:rFonts w:eastAsia="Calibri" w:cs="Calibri"/>
                <w:spacing w:val="-5"/>
                <w:kern w:val="0"/>
                <w:lang w:val="nn-NO"/>
              </w:rPr>
              <w:t xml:space="preserve"> </w:t>
            </w:r>
            <w:r w:rsidRPr="005720D9">
              <w:rPr>
                <w:rFonts w:eastAsia="Calibri" w:cs="Calibri"/>
                <w:kern w:val="0"/>
                <w:lang w:val="nn-NO"/>
              </w:rPr>
              <w:t>begrenset</w:t>
            </w:r>
            <w:r w:rsidRPr="005720D9">
              <w:rPr>
                <w:rFonts w:eastAsia="Calibri" w:cs="Calibri"/>
                <w:spacing w:val="-7"/>
                <w:kern w:val="0"/>
                <w:lang w:val="nn-NO"/>
              </w:rPr>
              <w:t xml:space="preserve"> </w:t>
            </w:r>
            <w:r w:rsidRPr="005720D9">
              <w:rPr>
                <w:rFonts w:eastAsia="Calibri" w:cs="Calibri"/>
                <w:kern w:val="0"/>
                <w:lang w:val="nn-NO"/>
              </w:rPr>
              <w:t>til,</w:t>
            </w:r>
            <w:r w:rsidRPr="005720D9">
              <w:rPr>
                <w:rFonts w:eastAsia="Calibri" w:cs="Calibri"/>
                <w:spacing w:val="-8"/>
                <w:kern w:val="0"/>
                <w:lang w:val="nn-NO"/>
              </w:rPr>
              <w:t xml:space="preserve"> </w:t>
            </w:r>
            <w:r w:rsidRPr="005720D9">
              <w:rPr>
                <w:rFonts w:eastAsia="Calibri" w:cs="Calibri"/>
                <w:kern w:val="0"/>
                <w:lang w:val="nn-NO"/>
              </w:rPr>
              <w:t>årsregnskap inklusive noter, styrets årsberetninger og</w:t>
            </w:r>
          </w:p>
          <w:p w14:paraId="3AF2F72D" w14:textId="77777777" w:rsidR="005720D9" w:rsidRPr="005720D9" w:rsidRDefault="005720D9" w:rsidP="000C5299">
            <w:pPr>
              <w:spacing w:after="33" w:line="226" w:lineRule="auto"/>
              <w:rPr>
                <w:rFonts w:eastAsia="Calibri" w:cs="Calibri"/>
                <w:color w:val="000000"/>
                <w14:ligatures w14:val="standardContextual"/>
              </w:rPr>
            </w:pPr>
            <w:r w:rsidRPr="005720D9">
              <w:rPr>
                <w:rFonts w:eastAsia="Calibri" w:cs="Calibri"/>
                <w:color w:val="000000"/>
                <w:spacing w:val="-2"/>
                <w14:ligatures w14:val="standardContextual"/>
              </w:rPr>
              <w:t>revisjonsberetninger.</w:t>
            </w:r>
          </w:p>
        </w:tc>
        <w:tc>
          <w:tcPr>
            <w:tcW w:w="567" w:type="dxa"/>
          </w:tcPr>
          <w:p w14:paraId="16013F69"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48EA4C40"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54C7A9F6" w14:textId="77777777" w:rsidTr="005720D9">
        <w:tc>
          <w:tcPr>
            <w:tcW w:w="719" w:type="dxa"/>
          </w:tcPr>
          <w:p w14:paraId="370EA602" w14:textId="77777777" w:rsidR="005720D9" w:rsidRPr="005720D9" w:rsidRDefault="005720D9"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t>K2.1</w:t>
            </w:r>
          </w:p>
        </w:tc>
        <w:tc>
          <w:tcPr>
            <w:tcW w:w="2607" w:type="dxa"/>
          </w:tcPr>
          <w:p w14:paraId="628D95AE" w14:textId="6B023E2E" w:rsidR="009D2FCB" w:rsidRPr="005720D9" w:rsidRDefault="005720D9" w:rsidP="00387DE2">
            <w:pPr>
              <w:spacing w:after="0" w:line="259" w:lineRule="auto"/>
              <w:rPr>
                <w:rFonts w:eastAsia="Calibri" w:cs="Calibri"/>
                <w:bCs/>
                <w:sz w:val="20"/>
                <w:szCs w:val="20"/>
                <w14:ligatures w14:val="standardContextual"/>
              </w:rPr>
            </w:pPr>
            <w:r w:rsidRPr="005720D9">
              <w:rPr>
                <w:rFonts w:eastAsia="Calibri" w:cs="Calibri"/>
                <w:bCs/>
                <w:sz w:val="20"/>
                <w:szCs w:val="20"/>
                <w14:ligatures w14:val="standardContextual"/>
              </w:rPr>
              <w:t xml:space="preserve">Leverandøren skal ha tilstrekkelig økonomisk og finansiell kapasitet til å kunne oppfylle kontrakten. Kredittverdighet uten krav til sikkerhetsstillelse vil være tilstrekkelig til å oppfylle kravet. Med tilstrekkelig økonomisk kapasitet menes det at leverandøren minimum må </w:t>
            </w:r>
            <w:r w:rsidRPr="005720D9">
              <w:rPr>
                <w:rFonts w:eastAsia="Calibri" w:cs="Calibri"/>
                <w:bCs/>
                <w:sz w:val="20"/>
                <w:szCs w:val="20"/>
                <w14:ligatures w14:val="standardContextual"/>
              </w:rPr>
              <w:lastRenderedPageBreak/>
              <w:t xml:space="preserve">oppnå en vurdering som «Kredittverdig», det vil si at leverandøren må være i risikoklasse A (tilsvarer 5 på </w:t>
            </w:r>
            <w:proofErr w:type="spellStart"/>
            <w:r w:rsidRPr="005720D9">
              <w:rPr>
                <w:rFonts w:eastAsia="Calibri" w:cs="Calibri"/>
                <w:bCs/>
                <w:sz w:val="20"/>
                <w:szCs w:val="20"/>
                <w14:ligatures w14:val="standardContextual"/>
              </w:rPr>
              <w:t>Experians</w:t>
            </w:r>
            <w:proofErr w:type="spellEnd"/>
            <w:r w:rsidRPr="005720D9">
              <w:rPr>
                <w:rFonts w:eastAsia="Calibri" w:cs="Calibri"/>
                <w:bCs/>
                <w:sz w:val="20"/>
                <w:szCs w:val="20"/>
                <w14:ligatures w14:val="standardContextual"/>
              </w:rPr>
              <w:t xml:space="preserve"> skala) eller høyere.</w:t>
            </w:r>
          </w:p>
        </w:tc>
        <w:tc>
          <w:tcPr>
            <w:tcW w:w="3347" w:type="dxa"/>
          </w:tcPr>
          <w:p w14:paraId="6CB40FD9" w14:textId="77777777" w:rsid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lastRenderedPageBreak/>
              <w:t>Det skal leveres:</w:t>
            </w:r>
          </w:p>
          <w:p w14:paraId="52D0D74A" w14:textId="77777777" w:rsidR="005720D9" w:rsidRPr="005720D9" w:rsidRDefault="005720D9" w:rsidP="005D4468">
            <w:pPr>
              <w:numPr>
                <w:ilvl w:val="0"/>
                <w:numId w:val="24"/>
              </w:numPr>
              <w:spacing w:after="33" w:line="226" w:lineRule="auto"/>
              <w:contextualSpacing/>
              <w:rPr>
                <w:rFonts w:eastAsia="Calibri" w:cs="Calibri"/>
                <w:color w:val="000000"/>
                <w14:ligatures w14:val="standardContextual"/>
              </w:rPr>
            </w:pPr>
            <w:r w:rsidRPr="005720D9">
              <w:rPr>
                <w:rFonts w:eastAsia="Calibri" w:cs="Calibri"/>
                <w:color w:val="000000"/>
                <w14:ligatures w14:val="standardContextual"/>
              </w:rPr>
              <w:t>Kredittvurdering</w:t>
            </w:r>
          </w:p>
          <w:p w14:paraId="080FA055" w14:textId="110E87C2" w:rsidR="00FF24A2" w:rsidRPr="000F461E" w:rsidRDefault="00FF24A2" w:rsidP="00FF24A2">
            <w:pPr>
              <w:spacing w:after="160" w:line="259" w:lineRule="auto"/>
            </w:pPr>
            <w:r w:rsidRPr="000F461E">
              <w:t>Kredittvurdering ikke eldre enn 12 måneder utført av kredittopplysningsforetak med konsesjon.</w:t>
            </w:r>
          </w:p>
          <w:p w14:paraId="208FEE77" w14:textId="77777777" w:rsidR="005720D9" w:rsidRPr="005720D9" w:rsidRDefault="005720D9" w:rsidP="005720D9">
            <w:pPr>
              <w:spacing w:after="33" w:line="226" w:lineRule="auto"/>
              <w:rPr>
                <w:rFonts w:eastAsia="Calibri" w:cs="Calibri"/>
                <w:color w:val="000000"/>
                <w14:ligatures w14:val="standardContextual"/>
              </w:rPr>
            </w:pPr>
          </w:p>
        </w:tc>
        <w:tc>
          <w:tcPr>
            <w:tcW w:w="567" w:type="dxa"/>
          </w:tcPr>
          <w:p w14:paraId="4CBC06F3"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64636933"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741E0759" w14:textId="77777777" w:rsidTr="005720D9">
        <w:tc>
          <w:tcPr>
            <w:tcW w:w="719" w:type="dxa"/>
          </w:tcPr>
          <w:p w14:paraId="0AD01371" w14:textId="77777777" w:rsidR="005720D9" w:rsidRPr="005720D9" w:rsidRDefault="005720D9" w:rsidP="005720D9">
            <w:pPr>
              <w:spacing w:after="33" w:line="226" w:lineRule="auto"/>
              <w:jc w:val="center"/>
              <w:rPr>
                <w:rFonts w:eastAsia="Calibri" w:cs="Calibri"/>
                <w:b/>
                <w:bCs/>
                <w:color w:val="000000"/>
                <w14:ligatures w14:val="standardContextual"/>
              </w:rPr>
            </w:pPr>
            <w:r w:rsidRPr="005720D9">
              <w:rPr>
                <w:rFonts w:eastAsia="Calibri" w:cs="Calibri"/>
                <w:b/>
                <w:bCs/>
                <w:color w:val="000000"/>
                <w14:ligatures w14:val="standardContextual"/>
              </w:rPr>
              <w:t>K3</w:t>
            </w:r>
          </w:p>
        </w:tc>
        <w:tc>
          <w:tcPr>
            <w:tcW w:w="2607" w:type="dxa"/>
          </w:tcPr>
          <w:p w14:paraId="6B869E0E" w14:textId="77777777" w:rsidR="005720D9" w:rsidRPr="005720D9" w:rsidRDefault="005720D9" w:rsidP="005720D9">
            <w:pPr>
              <w:spacing w:after="33" w:line="226" w:lineRule="auto"/>
              <w:rPr>
                <w:rFonts w:eastAsia="Calibri" w:cs="Calibri"/>
                <w:b/>
                <w:bCs/>
                <w:color w:val="000000"/>
                <w14:ligatures w14:val="standardContextual"/>
              </w:rPr>
            </w:pPr>
            <w:r w:rsidRPr="005720D9">
              <w:rPr>
                <w:rFonts w:eastAsia="Calibri" w:cs="Calibri"/>
                <w:b/>
                <w:bCs/>
                <w:color w:val="000000"/>
                <w14:ligatures w14:val="standardContextual"/>
              </w:rPr>
              <w:t>Tekniske og faglige kvalifikasjoner</w:t>
            </w:r>
          </w:p>
          <w:p w14:paraId="266A6E48" w14:textId="77777777" w:rsidR="005720D9" w:rsidRPr="005720D9" w:rsidRDefault="005720D9" w:rsidP="005720D9">
            <w:pPr>
              <w:spacing w:after="33" w:line="226" w:lineRule="auto"/>
              <w:rPr>
                <w:rFonts w:eastAsia="Calibri" w:cs="Calibri"/>
                <w:b/>
                <w:bCs/>
                <w:color w:val="000000"/>
                <w14:ligatures w14:val="standardContextual"/>
              </w:rPr>
            </w:pPr>
          </w:p>
        </w:tc>
        <w:tc>
          <w:tcPr>
            <w:tcW w:w="3347" w:type="dxa"/>
          </w:tcPr>
          <w:p w14:paraId="5C1588E9" w14:textId="77777777" w:rsidR="005720D9" w:rsidRPr="005720D9" w:rsidRDefault="005720D9" w:rsidP="005720D9">
            <w:pPr>
              <w:spacing w:after="33" w:line="226" w:lineRule="auto"/>
              <w:rPr>
                <w:rFonts w:eastAsia="Calibri" w:cs="Calibri"/>
                <w:color w:val="000000"/>
                <w14:ligatures w14:val="standardContextual"/>
              </w:rPr>
            </w:pPr>
          </w:p>
        </w:tc>
        <w:tc>
          <w:tcPr>
            <w:tcW w:w="567" w:type="dxa"/>
          </w:tcPr>
          <w:p w14:paraId="41323ACC"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3F066A05"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28DF798A" w14:textId="77777777" w:rsidTr="005720D9">
        <w:tc>
          <w:tcPr>
            <w:tcW w:w="719" w:type="dxa"/>
          </w:tcPr>
          <w:p w14:paraId="3F0CD0C0" w14:textId="77777777" w:rsidR="005720D9" w:rsidRPr="005720D9" w:rsidRDefault="005720D9"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t>K3.1</w:t>
            </w:r>
          </w:p>
        </w:tc>
        <w:tc>
          <w:tcPr>
            <w:tcW w:w="2607" w:type="dxa"/>
          </w:tcPr>
          <w:p w14:paraId="69B1337C"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Leverandøren skal dokumentere evne til å levere etterspurt maskinvare og tjenester</w:t>
            </w:r>
          </w:p>
          <w:p w14:paraId="4E10FECD" w14:textId="77777777" w:rsidR="005720D9" w:rsidRPr="005720D9" w:rsidRDefault="005720D9" w:rsidP="005720D9">
            <w:pPr>
              <w:spacing w:after="33" w:line="226" w:lineRule="auto"/>
              <w:rPr>
                <w:rFonts w:eastAsia="Calibri" w:cs="Calibri"/>
                <w:color w:val="000000"/>
                <w14:ligatures w14:val="standardContextual"/>
              </w:rPr>
            </w:pPr>
          </w:p>
        </w:tc>
        <w:tc>
          <w:tcPr>
            <w:tcW w:w="3347" w:type="dxa"/>
          </w:tcPr>
          <w:p w14:paraId="7D0BE7BE"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 xml:space="preserve">Leverandøren skal ha erfaring med levering av tilsvarende maskinvare </w:t>
            </w:r>
          </w:p>
          <w:p w14:paraId="4CC66C18" w14:textId="77777777" w:rsidR="005720D9" w:rsidRPr="005720D9" w:rsidRDefault="005720D9" w:rsidP="005D4468">
            <w:pPr>
              <w:widowControl w:val="0"/>
              <w:numPr>
                <w:ilvl w:val="0"/>
                <w:numId w:val="21"/>
              </w:numPr>
              <w:autoSpaceDE w:val="0"/>
              <w:autoSpaceDN w:val="0"/>
              <w:spacing w:before="6" w:after="0" w:line="244" w:lineRule="auto"/>
              <w:ind w:left="107" w:right="95" w:firstLine="0"/>
              <w:rPr>
                <w:rFonts w:eastAsia="Calibri" w:cs="Calibri"/>
                <w:kern w:val="0"/>
                <w:lang w:val="nn-NO"/>
              </w:rPr>
            </w:pPr>
            <w:r w:rsidRPr="005720D9">
              <w:rPr>
                <w:rFonts w:eastAsia="Calibri" w:cs="Calibri"/>
                <w:kern w:val="0"/>
                <w:lang w:val="nn-NO"/>
              </w:rPr>
              <w:t>Kort beskrivelse</w:t>
            </w:r>
            <w:r w:rsidRPr="005720D9">
              <w:rPr>
                <w:rFonts w:eastAsia="Calibri" w:cs="Calibri"/>
                <w:spacing w:val="-4"/>
                <w:kern w:val="0"/>
                <w:lang w:val="nn-NO"/>
              </w:rPr>
              <w:t xml:space="preserve"> </w:t>
            </w:r>
            <w:r w:rsidRPr="005720D9">
              <w:rPr>
                <w:rFonts w:eastAsia="Calibri" w:cs="Calibri"/>
                <w:kern w:val="0"/>
                <w:lang w:val="nn-NO"/>
              </w:rPr>
              <w:t>av</w:t>
            </w:r>
            <w:r w:rsidRPr="005720D9">
              <w:rPr>
                <w:rFonts w:eastAsia="Calibri" w:cs="Calibri"/>
                <w:spacing w:val="-5"/>
                <w:kern w:val="0"/>
                <w:lang w:val="nn-NO"/>
              </w:rPr>
              <w:t xml:space="preserve"> </w:t>
            </w:r>
            <w:r w:rsidRPr="005720D9">
              <w:rPr>
                <w:rFonts w:eastAsia="Calibri" w:cs="Calibri"/>
                <w:kern w:val="0"/>
                <w:lang w:val="nn-NO"/>
              </w:rPr>
              <w:t>leverandørens</w:t>
            </w:r>
            <w:r w:rsidRPr="005720D9">
              <w:rPr>
                <w:rFonts w:eastAsia="Calibri" w:cs="Calibri"/>
                <w:spacing w:val="-5"/>
                <w:kern w:val="0"/>
                <w:lang w:val="nn-NO"/>
              </w:rPr>
              <w:t xml:space="preserve"> </w:t>
            </w:r>
            <w:r w:rsidRPr="005720D9">
              <w:rPr>
                <w:rFonts w:eastAsia="Calibri" w:cs="Calibri"/>
                <w:kern w:val="0"/>
                <w:lang w:val="nn-NO"/>
              </w:rPr>
              <w:t>inntil</w:t>
            </w:r>
            <w:r w:rsidRPr="005720D9">
              <w:rPr>
                <w:rFonts w:eastAsia="Calibri" w:cs="Calibri"/>
                <w:spacing w:val="-4"/>
                <w:kern w:val="0"/>
                <w:lang w:val="nn-NO"/>
              </w:rPr>
              <w:t xml:space="preserve"> </w:t>
            </w:r>
            <w:r w:rsidRPr="005720D9">
              <w:rPr>
                <w:rFonts w:eastAsia="Calibri" w:cs="Calibri"/>
                <w:kern w:val="0"/>
                <w:lang w:val="nn-NO"/>
              </w:rPr>
              <w:t>3</w:t>
            </w:r>
            <w:r w:rsidRPr="005720D9">
              <w:rPr>
                <w:rFonts w:eastAsia="Calibri" w:cs="Calibri"/>
                <w:spacing w:val="-6"/>
                <w:kern w:val="0"/>
                <w:lang w:val="nn-NO"/>
              </w:rPr>
              <w:t xml:space="preserve"> </w:t>
            </w:r>
            <w:r w:rsidRPr="005720D9">
              <w:rPr>
                <w:rFonts w:eastAsia="Calibri" w:cs="Calibri"/>
                <w:kern w:val="0"/>
                <w:lang w:val="nn-NO"/>
              </w:rPr>
              <w:t>mest</w:t>
            </w:r>
            <w:r w:rsidRPr="005720D9">
              <w:rPr>
                <w:rFonts w:eastAsia="Calibri" w:cs="Calibri"/>
                <w:spacing w:val="-3"/>
                <w:kern w:val="0"/>
                <w:lang w:val="nn-NO"/>
              </w:rPr>
              <w:t xml:space="preserve"> </w:t>
            </w:r>
            <w:r w:rsidRPr="005720D9">
              <w:rPr>
                <w:rFonts w:eastAsia="Calibri" w:cs="Calibri"/>
                <w:kern w:val="0"/>
                <w:lang w:val="nn-NO"/>
              </w:rPr>
              <w:t>relevante</w:t>
            </w:r>
            <w:r w:rsidRPr="005720D9">
              <w:rPr>
                <w:rFonts w:eastAsia="Calibri" w:cs="Calibri"/>
                <w:spacing w:val="-6"/>
                <w:kern w:val="0"/>
                <w:lang w:val="nn-NO"/>
              </w:rPr>
              <w:t xml:space="preserve"> </w:t>
            </w:r>
            <w:r w:rsidRPr="005720D9">
              <w:rPr>
                <w:rFonts w:eastAsia="Calibri" w:cs="Calibri"/>
                <w:kern w:val="0"/>
                <w:lang w:val="nn-NO"/>
              </w:rPr>
              <w:t>oppdrag</w:t>
            </w:r>
            <w:r w:rsidRPr="005720D9">
              <w:rPr>
                <w:rFonts w:eastAsia="Calibri" w:cs="Calibri"/>
                <w:spacing w:val="-6"/>
                <w:kern w:val="0"/>
                <w:lang w:val="nn-NO"/>
              </w:rPr>
              <w:t xml:space="preserve"> </w:t>
            </w:r>
            <w:r w:rsidRPr="005720D9">
              <w:rPr>
                <w:rFonts w:eastAsia="Calibri" w:cs="Calibri"/>
                <w:kern w:val="0"/>
                <w:lang w:val="nn-NO"/>
              </w:rPr>
              <w:t>i løpet av de siste 3 årene.</w:t>
            </w:r>
          </w:p>
          <w:p w14:paraId="732DA929" w14:textId="77777777" w:rsidR="005720D9" w:rsidRPr="005720D9" w:rsidRDefault="005720D9" w:rsidP="005D4468">
            <w:pPr>
              <w:widowControl w:val="0"/>
              <w:numPr>
                <w:ilvl w:val="0"/>
                <w:numId w:val="21"/>
              </w:numPr>
              <w:autoSpaceDE w:val="0"/>
              <w:autoSpaceDN w:val="0"/>
              <w:spacing w:before="3" w:after="0" w:line="244" w:lineRule="auto"/>
              <w:ind w:left="107" w:right="95" w:firstLine="0"/>
              <w:rPr>
                <w:rFonts w:eastAsia="Calibri" w:cs="Calibri"/>
                <w:kern w:val="0"/>
                <w:lang w:val="nn-NO"/>
              </w:rPr>
            </w:pPr>
            <w:r w:rsidRPr="005720D9">
              <w:rPr>
                <w:rFonts w:eastAsia="Calibri" w:cs="Calibri"/>
                <w:kern w:val="0"/>
                <w:lang w:val="nn-NO"/>
              </w:rPr>
              <w:t>Beskrivelsen må inkludere angivelse av oppdragets verdi, type virksomhet</w:t>
            </w:r>
            <w:r w:rsidRPr="005720D9">
              <w:rPr>
                <w:rFonts w:eastAsia="Calibri" w:cs="Calibri"/>
                <w:spacing w:val="-6"/>
                <w:kern w:val="0"/>
                <w:lang w:val="nn-NO"/>
              </w:rPr>
              <w:t xml:space="preserve"> </w:t>
            </w:r>
            <w:r w:rsidRPr="005720D9">
              <w:rPr>
                <w:rFonts w:eastAsia="Calibri" w:cs="Calibri"/>
                <w:kern w:val="0"/>
                <w:lang w:val="nn-NO"/>
              </w:rPr>
              <w:t>og</w:t>
            </w:r>
            <w:r w:rsidRPr="005720D9">
              <w:rPr>
                <w:rFonts w:eastAsia="Calibri" w:cs="Calibri"/>
                <w:spacing w:val="-5"/>
                <w:kern w:val="0"/>
                <w:lang w:val="nn-NO"/>
              </w:rPr>
              <w:t xml:space="preserve"> </w:t>
            </w:r>
            <w:r w:rsidRPr="005720D9">
              <w:rPr>
                <w:rFonts w:eastAsia="Calibri" w:cs="Calibri"/>
                <w:kern w:val="0"/>
                <w:lang w:val="nn-NO"/>
              </w:rPr>
              <w:t>kontaktinformasjon</w:t>
            </w:r>
            <w:r w:rsidRPr="005720D9">
              <w:rPr>
                <w:rFonts w:eastAsia="Calibri" w:cs="Calibri"/>
                <w:spacing w:val="-6"/>
                <w:kern w:val="0"/>
                <w:lang w:val="nn-NO"/>
              </w:rPr>
              <w:t xml:space="preserve"> </w:t>
            </w:r>
            <w:r w:rsidRPr="005720D9">
              <w:rPr>
                <w:rFonts w:eastAsia="Calibri" w:cs="Calibri"/>
                <w:kern w:val="0"/>
                <w:lang w:val="nn-NO"/>
              </w:rPr>
              <w:t>på</w:t>
            </w:r>
            <w:r w:rsidRPr="005720D9">
              <w:rPr>
                <w:rFonts w:eastAsia="Calibri" w:cs="Calibri"/>
                <w:spacing w:val="-7"/>
                <w:kern w:val="0"/>
                <w:lang w:val="nn-NO"/>
              </w:rPr>
              <w:t xml:space="preserve"> </w:t>
            </w:r>
            <w:r w:rsidRPr="005720D9">
              <w:rPr>
                <w:rFonts w:eastAsia="Calibri" w:cs="Calibri"/>
                <w:kern w:val="0"/>
                <w:lang w:val="nn-NO"/>
              </w:rPr>
              <w:t>referanser</w:t>
            </w:r>
            <w:r w:rsidRPr="005720D9">
              <w:rPr>
                <w:rFonts w:eastAsia="Calibri" w:cs="Calibri"/>
                <w:spacing w:val="-4"/>
                <w:kern w:val="0"/>
                <w:lang w:val="nn-NO"/>
              </w:rPr>
              <w:t xml:space="preserve"> </w:t>
            </w:r>
            <w:r w:rsidRPr="005720D9">
              <w:rPr>
                <w:rFonts w:eastAsia="Calibri" w:cs="Calibri"/>
                <w:kern w:val="0"/>
                <w:lang w:val="nn-NO"/>
              </w:rPr>
              <w:t>(navn,</w:t>
            </w:r>
            <w:r w:rsidRPr="005720D9">
              <w:rPr>
                <w:rFonts w:eastAsia="Calibri" w:cs="Calibri"/>
                <w:spacing w:val="-7"/>
                <w:kern w:val="0"/>
                <w:lang w:val="nn-NO"/>
              </w:rPr>
              <w:t xml:space="preserve"> </w:t>
            </w:r>
            <w:r w:rsidRPr="005720D9">
              <w:rPr>
                <w:rFonts w:eastAsia="Calibri" w:cs="Calibri"/>
                <w:kern w:val="0"/>
                <w:lang w:val="nn-NO"/>
              </w:rPr>
              <w:t>telefon</w:t>
            </w:r>
            <w:r w:rsidRPr="005720D9">
              <w:rPr>
                <w:rFonts w:eastAsia="Calibri" w:cs="Calibri"/>
                <w:spacing w:val="-3"/>
                <w:kern w:val="0"/>
                <w:lang w:val="nn-NO"/>
              </w:rPr>
              <w:t xml:space="preserve"> </w:t>
            </w:r>
            <w:r w:rsidRPr="005720D9">
              <w:rPr>
                <w:rFonts w:eastAsia="Calibri" w:cs="Calibri"/>
                <w:kern w:val="0"/>
                <w:lang w:val="nn-NO"/>
              </w:rPr>
              <w:t xml:space="preserve">og </w:t>
            </w:r>
            <w:r w:rsidRPr="005720D9">
              <w:rPr>
                <w:rFonts w:eastAsia="Calibri" w:cs="Calibri"/>
                <w:spacing w:val="-2"/>
                <w:kern w:val="0"/>
                <w:lang w:val="nn-NO"/>
              </w:rPr>
              <w:t>e-post.)</w:t>
            </w:r>
          </w:p>
          <w:p w14:paraId="39BF7EEF" w14:textId="77777777" w:rsidR="005720D9" w:rsidRPr="005720D9" w:rsidRDefault="005720D9" w:rsidP="005D4468">
            <w:pPr>
              <w:widowControl w:val="0"/>
              <w:numPr>
                <w:ilvl w:val="0"/>
                <w:numId w:val="21"/>
              </w:numPr>
              <w:autoSpaceDE w:val="0"/>
              <w:autoSpaceDN w:val="0"/>
              <w:spacing w:before="3" w:after="0" w:line="240" w:lineRule="auto"/>
              <w:ind w:left="107" w:firstLine="0"/>
              <w:rPr>
                <w:rFonts w:eastAsia="Calibri" w:cs="Calibri"/>
                <w:kern w:val="0"/>
                <w:lang w:val="nn-NO"/>
              </w:rPr>
            </w:pPr>
            <w:r w:rsidRPr="005720D9">
              <w:rPr>
                <w:rFonts w:eastAsia="Calibri" w:cs="Calibri"/>
                <w:kern w:val="0"/>
                <w:lang w:val="nn-NO"/>
              </w:rPr>
              <w:t>Det</w:t>
            </w:r>
            <w:r w:rsidRPr="005720D9">
              <w:rPr>
                <w:rFonts w:eastAsia="Calibri" w:cs="Calibri"/>
                <w:spacing w:val="-3"/>
                <w:kern w:val="0"/>
                <w:lang w:val="nn-NO"/>
              </w:rPr>
              <w:t xml:space="preserve"> </w:t>
            </w:r>
            <w:r w:rsidRPr="005720D9">
              <w:rPr>
                <w:rFonts w:eastAsia="Calibri" w:cs="Calibri"/>
                <w:kern w:val="0"/>
                <w:lang w:val="nn-NO"/>
              </w:rPr>
              <w:t>er</w:t>
            </w:r>
            <w:r w:rsidRPr="005720D9">
              <w:rPr>
                <w:rFonts w:eastAsia="Calibri" w:cs="Calibri"/>
                <w:spacing w:val="-1"/>
                <w:kern w:val="0"/>
                <w:lang w:val="nn-NO"/>
              </w:rPr>
              <w:t xml:space="preserve"> </w:t>
            </w:r>
            <w:r w:rsidRPr="005720D9">
              <w:rPr>
                <w:rFonts w:eastAsia="Calibri" w:cs="Calibri"/>
                <w:kern w:val="0"/>
                <w:lang w:val="nn-NO"/>
              </w:rPr>
              <w:t>leverandørens</w:t>
            </w:r>
            <w:r w:rsidRPr="005720D9">
              <w:rPr>
                <w:rFonts w:eastAsia="Calibri" w:cs="Calibri"/>
                <w:spacing w:val="-1"/>
                <w:kern w:val="0"/>
                <w:lang w:val="nn-NO"/>
              </w:rPr>
              <w:t xml:space="preserve"> </w:t>
            </w:r>
            <w:r w:rsidRPr="005720D9">
              <w:rPr>
                <w:rFonts w:eastAsia="Calibri" w:cs="Calibri"/>
                <w:kern w:val="0"/>
                <w:lang w:val="nn-NO"/>
              </w:rPr>
              <w:t>ansvar</w:t>
            </w:r>
            <w:r w:rsidRPr="005720D9">
              <w:rPr>
                <w:rFonts w:eastAsia="Calibri" w:cs="Calibri"/>
                <w:spacing w:val="-1"/>
                <w:kern w:val="0"/>
                <w:lang w:val="nn-NO"/>
              </w:rPr>
              <w:t xml:space="preserve"> </w:t>
            </w:r>
            <w:r w:rsidRPr="005720D9">
              <w:rPr>
                <w:rFonts w:eastAsia="Calibri" w:cs="Calibri"/>
                <w:kern w:val="0"/>
                <w:lang w:val="nn-NO"/>
              </w:rPr>
              <w:t>å</w:t>
            </w:r>
            <w:r w:rsidRPr="005720D9">
              <w:rPr>
                <w:rFonts w:eastAsia="Calibri" w:cs="Calibri"/>
                <w:spacing w:val="-1"/>
                <w:kern w:val="0"/>
                <w:lang w:val="nn-NO"/>
              </w:rPr>
              <w:t xml:space="preserve"> </w:t>
            </w:r>
            <w:r w:rsidRPr="005720D9">
              <w:rPr>
                <w:rFonts w:eastAsia="Calibri" w:cs="Calibri"/>
                <w:kern w:val="0"/>
                <w:lang w:val="nn-NO"/>
              </w:rPr>
              <w:t>informere</w:t>
            </w:r>
            <w:r w:rsidRPr="005720D9">
              <w:rPr>
                <w:rFonts w:eastAsia="Calibri" w:cs="Calibri"/>
                <w:spacing w:val="-2"/>
                <w:kern w:val="0"/>
                <w:lang w:val="nn-NO"/>
              </w:rPr>
              <w:t xml:space="preserve"> </w:t>
            </w:r>
            <w:r w:rsidRPr="005720D9">
              <w:rPr>
                <w:rFonts w:eastAsia="Calibri" w:cs="Calibri"/>
                <w:kern w:val="0"/>
                <w:lang w:val="nn-NO"/>
              </w:rPr>
              <w:t>referanser</w:t>
            </w:r>
            <w:r w:rsidRPr="005720D9">
              <w:rPr>
                <w:rFonts w:eastAsia="Calibri" w:cs="Calibri"/>
                <w:spacing w:val="-1"/>
                <w:kern w:val="0"/>
                <w:lang w:val="nn-NO"/>
              </w:rPr>
              <w:t xml:space="preserve"> </w:t>
            </w:r>
            <w:r w:rsidRPr="005720D9">
              <w:rPr>
                <w:rFonts w:eastAsia="Calibri" w:cs="Calibri"/>
                <w:kern w:val="0"/>
                <w:lang w:val="nn-NO"/>
              </w:rPr>
              <w:t>om</w:t>
            </w:r>
            <w:r w:rsidRPr="005720D9">
              <w:rPr>
                <w:rFonts w:eastAsia="Calibri" w:cs="Calibri"/>
                <w:spacing w:val="-3"/>
                <w:kern w:val="0"/>
                <w:lang w:val="nn-NO"/>
              </w:rPr>
              <w:t xml:space="preserve"> </w:t>
            </w:r>
            <w:r w:rsidRPr="005720D9">
              <w:rPr>
                <w:rFonts w:eastAsia="Calibri" w:cs="Calibri"/>
                <w:kern w:val="0"/>
                <w:lang w:val="nn-NO"/>
              </w:rPr>
              <w:t>at</w:t>
            </w:r>
            <w:r w:rsidRPr="005720D9">
              <w:rPr>
                <w:rFonts w:eastAsia="Calibri" w:cs="Calibri"/>
                <w:spacing w:val="-3"/>
                <w:kern w:val="0"/>
                <w:lang w:val="nn-NO"/>
              </w:rPr>
              <w:t xml:space="preserve"> </w:t>
            </w:r>
            <w:r w:rsidRPr="005720D9">
              <w:rPr>
                <w:rFonts w:eastAsia="Calibri" w:cs="Calibri"/>
                <w:kern w:val="0"/>
                <w:lang w:val="nn-NO"/>
              </w:rPr>
              <w:t>de</w:t>
            </w:r>
            <w:r w:rsidRPr="005720D9">
              <w:rPr>
                <w:rFonts w:eastAsia="Calibri" w:cs="Calibri"/>
                <w:spacing w:val="-2"/>
                <w:kern w:val="0"/>
                <w:lang w:val="nn-NO"/>
              </w:rPr>
              <w:t xml:space="preserve"> </w:t>
            </w:r>
            <w:r w:rsidRPr="005720D9">
              <w:rPr>
                <w:rFonts w:eastAsia="Calibri" w:cs="Calibri"/>
                <w:spacing w:val="-5"/>
                <w:kern w:val="0"/>
                <w:lang w:val="nn-NO"/>
              </w:rPr>
              <w:t>kan</w:t>
            </w:r>
          </w:p>
          <w:p w14:paraId="0275662D" w14:textId="77777777" w:rsidR="005720D9" w:rsidRPr="005720D9" w:rsidRDefault="005720D9" w:rsidP="005720D9">
            <w:pPr>
              <w:spacing w:after="33" w:line="226" w:lineRule="auto"/>
              <w:rPr>
                <w:rFonts w:eastAsia="Calibri" w:cs="Calibri"/>
                <w:color w:val="000000"/>
                <w:spacing w:val="-2"/>
                <w14:ligatures w14:val="standardContextual"/>
              </w:rPr>
            </w:pPr>
            <w:r w:rsidRPr="005720D9">
              <w:rPr>
                <w:rFonts w:eastAsia="Calibri" w:cs="Calibri"/>
                <w:color w:val="000000"/>
                <w14:ligatures w14:val="standardContextual"/>
              </w:rPr>
              <w:t>bli</w:t>
            </w:r>
            <w:r w:rsidRPr="005720D9">
              <w:rPr>
                <w:rFonts w:eastAsia="Calibri" w:cs="Calibri"/>
                <w:color w:val="000000"/>
                <w:spacing w:val="-2"/>
                <w14:ligatures w14:val="standardContextual"/>
              </w:rPr>
              <w:t xml:space="preserve"> </w:t>
            </w:r>
            <w:r w:rsidRPr="005720D9">
              <w:rPr>
                <w:rFonts w:eastAsia="Calibri" w:cs="Calibri"/>
                <w:color w:val="000000"/>
                <w14:ligatures w14:val="standardContextual"/>
              </w:rPr>
              <w:t>kontaktet i</w:t>
            </w:r>
            <w:r w:rsidRPr="005720D9">
              <w:rPr>
                <w:rFonts w:eastAsia="Calibri" w:cs="Calibri"/>
                <w:color w:val="000000"/>
                <w:spacing w:val="-4"/>
                <w14:ligatures w14:val="standardContextual"/>
              </w:rPr>
              <w:t xml:space="preserve"> </w:t>
            </w:r>
            <w:r w:rsidRPr="005720D9">
              <w:rPr>
                <w:rFonts w:eastAsia="Calibri" w:cs="Calibri"/>
                <w:color w:val="000000"/>
                <w14:ligatures w14:val="standardContextual"/>
              </w:rPr>
              <w:t>forbindelse</w:t>
            </w:r>
            <w:r w:rsidRPr="005720D9">
              <w:rPr>
                <w:rFonts w:eastAsia="Calibri" w:cs="Calibri"/>
                <w:color w:val="000000"/>
                <w:spacing w:val="-1"/>
                <w14:ligatures w14:val="standardContextual"/>
              </w:rPr>
              <w:t xml:space="preserve"> </w:t>
            </w:r>
            <w:r w:rsidRPr="005720D9">
              <w:rPr>
                <w:rFonts w:eastAsia="Calibri" w:cs="Calibri"/>
                <w:color w:val="000000"/>
                <w14:ligatures w14:val="standardContextual"/>
              </w:rPr>
              <w:t>med</w:t>
            </w:r>
            <w:r w:rsidRPr="005720D9">
              <w:rPr>
                <w:rFonts w:eastAsia="Calibri" w:cs="Calibri"/>
                <w:color w:val="000000"/>
                <w:spacing w:val="-3"/>
                <w14:ligatures w14:val="standardContextual"/>
              </w:rPr>
              <w:t xml:space="preserve"> </w:t>
            </w:r>
            <w:r w:rsidRPr="005720D9">
              <w:rPr>
                <w:rFonts w:eastAsia="Calibri" w:cs="Calibri"/>
                <w:color w:val="000000"/>
                <w14:ligatures w14:val="standardContextual"/>
              </w:rPr>
              <w:t>denne</w:t>
            </w:r>
            <w:r w:rsidRPr="005720D9">
              <w:rPr>
                <w:rFonts w:eastAsia="Calibri" w:cs="Calibri"/>
                <w:color w:val="000000"/>
                <w:spacing w:val="-1"/>
                <w14:ligatures w14:val="standardContextual"/>
              </w:rPr>
              <w:t xml:space="preserve"> </w:t>
            </w:r>
            <w:r w:rsidRPr="005720D9">
              <w:rPr>
                <w:rFonts w:eastAsia="Calibri" w:cs="Calibri"/>
                <w:color w:val="000000"/>
                <w:spacing w:val="-2"/>
                <w14:ligatures w14:val="standardContextual"/>
              </w:rPr>
              <w:t>konkurransen.</w:t>
            </w:r>
          </w:p>
        </w:tc>
        <w:tc>
          <w:tcPr>
            <w:tcW w:w="567" w:type="dxa"/>
          </w:tcPr>
          <w:p w14:paraId="6CDD8D88"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0A8B9BAA"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3E8285A4" w14:textId="77777777" w:rsidTr="005720D9">
        <w:tc>
          <w:tcPr>
            <w:tcW w:w="719" w:type="dxa"/>
          </w:tcPr>
          <w:p w14:paraId="20466020" w14:textId="77777777" w:rsidR="005720D9" w:rsidRPr="005720D9" w:rsidRDefault="005720D9"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t>K3.2</w:t>
            </w:r>
          </w:p>
        </w:tc>
        <w:tc>
          <w:tcPr>
            <w:tcW w:w="2607" w:type="dxa"/>
          </w:tcPr>
          <w:p w14:paraId="46E27FEB" w14:textId="77777777" w:rsidR="005720D9" w:rsidRPr="005720D9" w:rsidRDefault="005720D9" w:rsidP="005720D9">
            <w:pPr>
              <w:spacing w:after="33" w:line="226" w:lineRule="auto"/>
              <w:rPr>
                <w:rFonts w:eastAsia="Calibri" w:cs="Calibri"/>
                <w:color w:val="000000"/>
                <w14:ligatures w14:val="standardContextual"/>
              </w:rPr>
            </w:pPr>
          </w:p>
        </w:tc>
        <w:tc>
          <w:tcPr>
            <w:tcW w:w="3347" w:type="dxa"/>
          </w:tcPr>
          <w:p w14:paraId="7A524178"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 xml:space="preserve">Beskrivelse av: </w:t>
            </w:r>
          </w:p>
          <w:p w14:paraId="40A69666" w14:textId="77777777" w:rsidR="005720D9" w:rsidRPr="005720D9" w:rsidRDefault="005720D9" w:rsidP="005D4468">
            <w:pPr>
              <w:numPr>
                <w:ilvl w:val="0"/>
                <w:numId w:val="26"/>
              </w:numPr>
              <w:spacing w:after="33" w:line="226" w:lineRule="auto"/>
              <w:rPr>
                <w:rFonts w:eastAsia="Calibri" w:cs="Calibri"/>
                <w:color w:val="000000"/>
                <w14:ligatures w14:val="standardContextual"/>
              </w:rPr>
            </w:pPr>
            <w:r w:rsidRPr="005720D9">
              <w:rPr>
                <w:rFonts w:eastAsia="Calibri" w:cs="Calibri"/>
                <w:color w:val="000000"/>
                <w14:ligatures w14:val="standardContextual"/>
              </w:rPr>
              <w:t>Teknisk kompetanse og organisasjon</w:t>
            </w:r>
          </w:p>
          <w:p w14:paraId="5F107C4F" w14:textId="77777777" w:rsidR="005720D9" w:rsidRDefault="005720D9" w:rsidP="005D4468">
            <w:pPr>
              <w:numPr>
                <w:ilvl w:val="0"/>
                <w:numId w:val="26"/>
              </w:numPr>
              <w:spacing w:after="33" w:line="226" w:lineRule="auto"/>
              <w:rPr>
                <w:rFonts w:eastAsia="Calibri" w:cs="Calibri"/>
                <w:color w:val="000000"/>
                <w14:ligatures w14:val="standardContextual"/>
              </w:rPr>
            </w:pPr>
            <w:r w:rsidRPr="005720D9">
              <w:rPr>
                <w:rFonts w:eastAsia="Calibri" w:cs="Calibri"/>
                <w:color w:val="000000"/>
                <w14:ligatures w14:val="standardContextual"/>
              </w:rPr>
              <w:t>Eventuelle samarbeidspartnere</w:t>
            </w:r>
          </w:p>
          <w:p w14:paraId="71CABF63" w14:textId="77777777" w:rsidR="00A621EF" w:rsidRDefault="00A621EF" w:rsidP="00A621EF">
            <w:pPr>
              <w:spacing w:after="33" w:line="226" w:lineRule="auto"/>
              <w:rPr>
                <w:rFonts w:eastAsia="Calibri" w:cs="Calibri"/>
                <w:color w:val="000000"/>
                <w14:ligatures w14:val="standardContextual"/>
              </w:rPr>
            </w:pPr>
          </w:p>
          <w:p w14:paraId="51E49FFE" w14:textId="3327012A" w:rsidR="00A621EF" w:rsidRPr="005720D9" w:rsidRDefault="001D451F" w:rsidP="00A621EF">
            <w:pPr>
              <w:spacing w:after="33" w:line="226" w:lineRule="auto"/>
              <w:rPr>
                <w:rFonts w:eastAsia="Calibri" w:cs="Calibri"/>
                <w:color w:val="000000"/>
                <w14:ligatures w14:val="standardContextual"/>
              </w:rPr>
            </w:pPr>
            <w:r w:rsidRPr="000F461E">
              <w:t xml:space="preserve">Dokumenteres ved organisasjonsbeskrivelse på maksimalt </w:t>
            </w:r>
            <w:r w:rsidR="00ED5B77">
              <w:t>5</w:t>
            </w:r>
            <w:r w:rsidRPr="000F461E">
              <w:t xml:space="preserve"> sider</w:t>
            </w:r>
          </w:p>
        </w:tc>
        <w:tc>
          <w:tcPr>
            <w:tcW w:w="567" w:type="dxa"/>
          </w:tcPr>
          <w:p w14:paraId="4ADAC46A"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45ADFAFD"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1E72B937" w14:textId="77777777" w:rsidTr="005720D9">
        <w:tc>
          <w:tcPr>
            <w:tcW w:w="719" w:type="dxa"/>
          </w:tcPr>
          <w:p w14:paraId="304DB43A" w14:textId="77777777" w:rsidR="005720D9" w:rsidRPr="005720D9" w:rsidRDefault="005720D9"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t>K3.3</w:t>
            </w:r>
          </w:p>
        </w:tc>
        <w:tc>
          <w:tcPr>
            <w:tcW w:w="2607" w:type="dxa"/>
          </w:tcPr>
          <w:p w14:paraId="3007F222" w14:textId="77777777" w:rsidR="005720D9" w:rsidRPr="005720D9" w:rsidRDefault="005720D9" w:rsidP="005720D9">
            <w:pPr>
              <w:spacing w:after="33" w:line="226" w:lineRule="auto"/>
              <w:rPr>
                <w:rFonts w:eastAsia="Calibri" w:cs="Calibri"/>
                <w:color w:val="000000"/>
                <w14:ligatures w14:val="standardContextual"/>
              </w:rPr>
            </w:pPr>
          </w:p>
        </w:tc>
        <w:tc>
          <w:tcPr>
            <w:tcW w:w="3347" w:type="dxa"/>
          </w:tcPr>
          <w:p w14:paraId="3BE0CCC2"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 xml:space="preserve">Dokumentert kapasitet til: </w:t>
            </w:r>
          </w:p>
          <w:p w14:paraId="3A1BF01D" w14:textId="77777777" w:rsidR="005720D9" w:rsidRPr="005720D9" w:rsidRDefault="005720D9" w:rsidP="005D4468">
            <w:pPr>
              <w:numPr>
                <w:ilvl w:val="0"/>
                <w:numId w:val="25"/>
              </w:numPr>
              <w:spacing w:after="33" w:line="226" w:lineRule="auto"/>
              <w:rPr>
                <w:rFonts w:eastAsia="Calibri" w:cs="Calibri"/>
                <w:color w:val="000000"/>
                <w14:ligatures w14:val="standardContextual"/>
              </w:rPr>
            </w:pPr>
            <w:r w:rsidRPr="005720D9">
              <w:rPr>
                <w:rFonts w:eastAsia="Calibri" w:cs="Calibri"/>
                <w:color w:val="000000"/>
                <w14:ligatures w14:val="standardContextual"/>
              </w:rPr>
              <w:t>Levering innen frister</w:t>
            </w:r>
          </w:p>
          <w:p w14:paraId="5CD766DE" w14:textId="77777777" w:rsidR="005720D9" w:rsidRPr="005720D9" w:rsidRDefault="005720D9" w:rsidP="005D4468">
            <w:pPr>
              <w:numPr>
                <w:ilvl w:val="0"/>
                <w:numId w:val="25"/>
              </w:numPr>
              <w:spacing w:after="33" w:line="226" w:lineRule="auto"/>
              <w:rPr>
                <w:rFonts w:eastAsia="Calibri" w:cs="Calibri"/>
                <w:color w:val="000000"/>
                <w14:ligatures w14:val="standardContextual"/>
              </w:rPr>
            </w:pPr>
            <w:r w:rsidRPr="005720D9">
              <w:rPr>
                <w:rFonts w:eastAsia="Calibri" w:cs="Calibri"/>
                <w:color w:val="000000"/>
                <w14:ligatures w14:val="standardContextual"/>
              </w:rPr>
              <w:t xml:space="preserve">Lager/logistikkhåndtering </w:t>
            </w:r>
          </w:p>
          <w:p w14:paraId="4E9246C9" w14:textId="77777777" w:rsidR="005720D9" w:rsidRPr="005720D9" w:rsidRDefault="005720D9" w:rsidP="005720D9">
            <w:pPr>
              <w:spacing w:after="33" w:line="226" w:lineRule="auto"/>
              <w:rPr>
                <w:rFonts w:eastAsia="Calibri" w:cs="Calibri"/>
                <w:color w:val="000000"/>
                <w14:ligatures w14:val="standardContextual"/>
              </w:rPr>
            </w:pPr>
          </w:p>
        </w:tc>
        <w:tc>
          <w:tcPr>
            <w:tcW w:w="567" w:type="dxa"/>
          </w:tcPr>
          <w:p w14:paraId="5CB27BB0"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463FF3A4"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1C64A095" w14:textId="77777777" w:rsidTr="005720D9">
        <w:tc>
          <w:tcPr>
            <w:tcW w:w="719" w:type="dxa"/>
          </w:tcPr>
          <w:p w14:paraId="32383644" w14:textId="77777777" w:rsidR="005720D9" w:rsidRPr="005720D9" w:rsidRDefault="005720D9"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t>K3.4</w:t>
            </w:r>
          </w:p>
        </w:tc>
        <w:tc>
          <w:tcPr>
            <w:tcW w:w="2607" w:type="dxa"/>
          </w:tcPr>
          <w:p w14:paraId="3186ACE4" w14:textId="77777777" w:rsidR="005720D9" w:rsidRPr="005720D9" w:rsidRDefault="005720D9" w:rsidP="005720D9">
            <w:pPr>
              <w:spacing w:after="33" w:line="226" w:lineRule="auto"/>
              <w:rPr>
                <w:rFonts w:eastAsia="Calibri" w:cs="Calibri"/>
                <w:color w:val="000000"/>
                <w14:ligatures w14:val="standardContextual"/>
              </w:rPr>
            </w:pPr>
          </w:p>
        </w:tc>
        <w:tc>
          <w:tcPr>
            <w:tcW w:w="3347" w:type="dxa"/>
          </w:tcPr>
          <w:p w14:paraId="16A366AB"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Leverandøren skal beskrive sine distribusjonskanaler som vil bli benyttet for levering til Oppdragsgivers lokasjoner</w:t>
            </w:r>
          </w:p>
        </w:tc>
        <w:tc>
          <w:tcPr>
            <w:tcW w:w="567" w:type="dxa"/>
          </w:tcPr>
          <w:p w14:paraId="15A67EAC"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2F564A14"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5C363523" w14:textId="77777777" w:rsidTr="005720D9">
        <w:tc>
          <w:tcPr>
            <w:tcW w:w="719" w:type="dxa"/>
          </w:tcPr>
          <w:p w14:paraId="5B713A43" w14:textId="77777777" w:rsidR="005720D9" w:rsidRPr="005720D9" w:rsidRDefault="005720D9" w:rsidP="005720D9">
            <w:pPr>
              <w:spacing w:after="33" w:line="226" w:lineRule="auto"/>
              <w:jc w:val="center"/>
              <w:rPr>
                <w:rFonts w:eastAsia="Calibri" w:cs="Calibri"/>
                <w:b/>
                <w:bCs/>
                <w:color w:val="000000"/>
                <w14:ligatures w14:val="standardContextual"/>
              </w:rPr>
            </w:pPr>
            <w:r w:rsidRPr="005720D9">
              <w:rPr>
                <w:rFonts w:eastAsia="Calibri" w:cs="Calibri"/>
                <w:b/>
                <w:bCs/>
                <w:color w:val="000000"/>
                <w14:ligatures w14:val="standardContextual"/>
              </w:rPr>
              <w:t>K4</w:t>
            </w:r>
          </w:p>
        </w:tc>
        <w:tc>
          <w:tcPr>
            <w:tcW w:w="2607" w:type="dxa"/>
          </w:tcPr>
          <w:p w14:paraId="21D4F6C8" w14:textId="77777777" w:rsidR="005720D9" w:rsidRPr="005720D9" w:rsidRDefault="005720D9" w:rsidP="005720D9">
            <w:pPr>
              <w:spacing w:after="33" w:line="226" w:lineRule="auto"/>
              <w:rPr>
                <w:rFonts w:eastAsia="Calibri" w:cs="Calibri"/>
                <w:b/>
                <w:bCs/>
                <w:color w:val="000000"/>
                <w14:ligatures w14:val="standardContextual"/>
              </w:rPr>
            </w:pPr>
            <w:r w:rsidRPr="005720D9">
              <w:rPr>
                <w:rFonts w:eastAsia="Calibri" w:cs="Calibri"/>
                <w:b/>
                <w:bCs/>
                <w:color w:val="000000"/>
                <w14:ligatures w14:val="standardContextual"/>
              </w:rPr>
              <w:t>Kvalitetssikringssystemer</w:t>
            </w:r>
          </w:p>
          <w:p w14:paraId="020C135A" w14:textId="77777777" w:rsidR="005720D9" w:rsidRPr="005720D9" w:rsidRDefault="005720D9" w:rsidP="005720D9">
            <w:pPr>
              <w:spacing w:after="33" w:line="226" w:lineRule="auto"/>
              <w:rPr>
                <w:rFonts w:eastAsia="Calibri" w:cs="Calibri"/>
                <w:b/>
                <w:bCs/>
                <w:color w:val="000000"/>
                <w14:ligatures w14:val="standardContextual"/>
              </w:rPr>
            </w:pPr>
          </w:p>
        </w:tc>
        <w:tc>
          <w:tcPr>
            <w:tcW w:w="3347" w:type="dxa"/>
          </w:tcPr>
          <w:p w14:paraId="244F1C1E" w14:textId="77777777" w:rsidR="005720D9" w:rsidRPr="005720D9" w:rsidRDefault="005720D9" w:rsidP="005720D9">
            <w:pPr>
              <w:spacing w:after="33" w:line="226" w:lineRule="auto"/>
              <w:rPr>
                <w:rFonts w:eastAsia="Calibri" w:cs="Calibri"/>
                <w:color w:val="000000"/>
                <w14:ligatures w14:val="standardContextual"/>
              </w:rPr>
            </w:pPr>
          </w:p>
        </w:tc>
        <w:tc>
          <w:tcPr>
            <w:tcW w:w="567" w:type="dxa"/>
          </w:tcPr>
          <w:p w14:paraId="09F67C20"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50049E35"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427C5D9A" w14:textId="77777777" w:rsidTr="005720D9">
        <w:tc>
          <w:tcPr>
            <w:tcW w:w="719" w:type="dxa"/>
          </w:tcPr>
          <w:p w14:paraId="26A17069" w14:textId="77777777" w:rsidR="005720D9" w:rsidRPr="005720D9" w:rsidRDefault="005720D9"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t>K4.1</w:t>
            </w:r>
          </w:p>
        </w:tc>
        <w:tc>
          <w:tcPr>
            <w:tcW w:w="2607" w:type="dxa"/>
          </w:tcPr>
          <w:p w14:paraId="1A6226D1"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Leverandøren skal ha et kvalitetssikringssystem</w:t>
            </w:r>
          </w:p>
          <w:p w14:paraId="4277DC05" w14:textId="77777777" w:rsidR="005720D9" w:rsidRPr="005720D9" w:rsidRDefault="005720D9" w:rsidP="005720D9">
            <w:pPr>
              <w:spacing w:after="33" w:line="226" w:lineRule="auto"/>
              <w:rPr>
                <w:rFonts w:eastAsia="Calibri" w:cs="Calibri"/>
                <w:color w:val="000000"/>
                <w14:ligatures w14:val="standardContextual"/>
              </w:rPr>
            </w:pPr>
          </w:p>
        </w:tc>
        <w:tc>
          <w:tcPr>
            <w:tcW w:w="3347" w:type="dxa"/>
          </w:tcPr>
          <w:p w14:paraId="4377252C" w14:textId="2FBB9D64" w:rsidR="005720D9" w:rsidRPr="005720D9" w:rsidRDefault="001137AC" w:rsidP="005720D9">
            <w:pPr>
              <w:spacing w:after="33" w:line="226" w:lineRule="auto"/>
              <w:rPr>
                <w:rFonts w:eastAsia="Calibri" w:cs="Calibri"/>
                <w:color w:val="000000"/>
                <w14:ligatures w14:val="standardContextual"/>
              </w:rPr>
            </w:pPr>
            <w:r w:rsidRPr="000F461E">
              <w:t>ISO 9001 eller dokumentert tilsvarende kvalitetssystem</w:t>
            </w:r>
            <w:r w:rsidRPr="005720D9">
              <w:rPr>
                <w:rFonts w:eastAsia="Calibri" w:cs="Calibri"/>
                <w:color w:val="000000"/>
                <w14:ligatures w14:val="standardContextual"/>
              </w:rPr>
              <w:t xml:space="preserve"> </w:t>
            </w:r>
          </w:p>
        </w:tc>
        <w:tc>
          <w:tcPr>
            <w:tcW w:w="567" w:type="dxa"/>
          </w:tcPr>
          <w:p w14:paraId="4CD9DBEE"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5CD71639"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2F15A7DB" w14:textId="77777777" w:rsidTr="005720D9">
        <w:tc>
          <w:tcPr>
            <w:tcW w:w="719" w:type="dxa"/>
          </w:tcPr>
          <w:p w14:paraId="381FAF11" w14:textId="02105D6A" w:rsidR="005720D9" w:rsidRPr="005720D9" w:rsidRDefault="005720D9"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lastRenderedPageBreak/>
              <w:t>K4</w:t>
            </w:r>
            <w:r w:rsidR="00F66AC0">
              <w:rPr>
                <w:rFonts w:eastAsia="Calibri" w:cs="Calibri"/>
                <w:color w:val="000000"/>
                <w14:ligatures w14:val="standardContextual"/>
              </w:rPr>
              <w:t>.</w:t>
            </w:r>
            <w:r w:rsidRPr="005720D9">
              <w:rPr>
                <w:rFonts w:eastAsia="Calibri" w:cs="Calibri"/>
                <w:color w:val="000000"/>
                <w14:ligatures w14:val="standardContextual"/>
              </w:rPr>
              <w:t>2</w:t>
            </w:r>
          </w:p>
        </w:tc>
        <w:tc>
          <w:tcPr>
            <w:tcW w:w="2607" w:type="dxa"/>
          </w:tcPr>
          <w:p w14:paraId="328BFC03"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Beskrivelse av rutiner for:</w:t>
            </w:r>
          </w:p>
          <w:p w14:paraId="3F4FDAF4" w14:textId="77777777" w:rsidR="005720D9" w:rsidRPr="005720D9" w:rsidRDefault="005720D9" w:rsidP="005720D9">
            <w:pPr>
              <w:spacing w:after="33" w:line="226" w:lineRule="auto"/>
              <w:rPr>
                <w:rFonts w:eastAsia="Calibri" w:cs="Calibri"/>
                <w:color w:val="000000"/>
                <w14:ligatures w14:val="standardContextual"/>
              </w:rPr>
            </w:pPr>
          </w:p>
        </w:tc>
        <w:tc>
          <w:tcPr>
            <w:tcW w:w="3347" w:type="dxa"/>
          </w:tcPr>
          <w:p w14:paraId="758F90A3" w14:textId="77777777" w:rsidR="005720D9" w:rsidRPr="005720D9" w:rsidRDefault="005720D9" w:rsidP="005D4468">
            <w:pPr>
              <w:numPr>
                <w:ilvl w:val="0"/>
                <w:numId w:val="24"/>
              </w:numPr>
              <w:spacing w:after="33" w:line="226" w:lineRule="auto"/>
              <w:contextualSpacing/>
              <w:rPr>
                <w:rFonts w:eastAsia="Calibri" w:cs="Calibri"/>
                <w:color w:val="000000"/>
                <w14:ligatures w14:val="standardContextual"/>
              </w:rPr>
            </w:pPr>
            <w:r w:rsidRPr="005720D9">
              <w:rPr>
                <w:rFonts w:eastAsia="Calibri" w:cs="Calibri"/>
                <w:color w:val="000000"/>
                <w14:ligatures w14:val="standardContextual"/>
              </w:rPr>
              <w:t xml:space="preserve">Leveransekontroll </w:t>
            </w:r>
          </w:p>
          <w:p w14:paraId="1FACC0CB" w14:textId="77777777" w:rsidR="005720D9" w:rsidRPr="005720D9" w:rsidRDefault="005720D9" w:rsidP="005D4468">
            <w:pPr>
              <w:numPr>
                <w:ilvl w:val="0"/>
                <w:numId w:val="24"/>
              </w:numPr>
              <w:spacing w:after="33" w:line="226" w:lineRule="auto"/>
              <w:contextualSpacing/>
              <w:rPr>
                <w:rFonts w:eastAsia="Calibri" w:cs="Calibri"/>
                <w:color w:val="000000"/>
                <w14:ligatures w14:val="standardContextual"/>
              </w:rPr>
            </w:pPr>
            <w:r w:rsidRPr="005720D9">
              <w:rPr>
                <w:rFonts w:eastAsia="Calibri" w:cs="Calibri"/>
                <w:color w:val="000000"/>
                <w14:ligatures w14:val="standardContextual"/>
              </w:rPr>
              <w:t xml:space="preserve">Avvikshåndtering </w:t>
            </w:r>
          </w:p>
          <w:p w14:paraId="0882E1F8" w14:textId="5B8934EE" w:rsidR="005720D9" w:rsidRPr="00387DE2" w:rsidRDefault="005720D9" w:rsidP="005720D9">
            <w:pPr>
              <w:numPr>
                <w:ilvl w:val="0"/>
                <w:numId w:val="24"/>
              </w:numPr>
              <w:spacing w:after="33" w:line="226" w:lineRule="auto"/>
              <w:contextualSpacing/>
              <w:rPr>
                <w:rFonts w:eastAsia="Calibri" w:cs="Calibri"/>
                <w:color w:val="000000"/>
                <w14:ligatures w14:val="standardContextual"/>
              </w:rPr>
            </w:pPr>
            <w:r w:rsidRPr="005720D9">
              <w:rPr>
                <w:rFonts w:eastAsia="Calibri" w:cs="Calibri"/>
                <w:color w:val="000000"/>
                <w14:ligatures w14:val="standardContextual"/>
              </w:rPr>
              <w:t>Reklamasjon og garantihåndtering</w:t>
            </w:r>
          </w:p>
        </w:tc>
        <w:tc>
          <w:tcPr>
            <w:tcW w:w="567" w:type="dxa"/>
          </w:tcPr>
          <w:p w14:paraId="20239FD1"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11B6DBA9"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6BC83E9C" w14:textId="77777777" w:rsidTr="005720D9">
        <w:tc>
          <w:tcPr>
            <w:tcW w:w="719" w:type="dxa"/>
          </w:tcPr>
          <w:p w14:paraId="6CD53EA5" w14:textId="77777777" w:rsidR="005720D9" w:rsidRPr="005720D9" w:rsidRDefault="005720D9" w:rsidP="005720D9">
            <w:pPr>
              <w:spacing w:after="33" w:line="226" w:lineRule="auto"/>
              <w:jc w:val="center"/>
              <w:rPr>
                <w:rFonts w:eastAsia="Calibri" w:cs="Calibri"/>
                <w:b/>
                <w:bCs/>
                <w:color w:val="000000"/>
                <w14:ligatures w14:val="standardContextual"/>
              </w:rPr>
            </w:pPr>
            <w:r w:rsidRPr="005720D9">
              <w:rPr>
                <w:rFonts w:eastAsia="Calibri" w:cs="Calibri"/>
                <w:b/>
                <w:bCs/>
                <w:color w:val="000000"/>
                <w14:ligatures w14:val="standardContextual"/>
              </w:rPr>
              <w:t>K5</w:t>
            </w:r>
          </w:p>
        </w:tc>
        <w:tc>
          <w:tcPr>
            <w:tcW w:w="2607" w:type="dxa"/>
          </w:tcPr>
          <w:p w14:paraId="4BD121B9" w14:textId="77777777" w:rsidR="005720D9" w:rsidRPr="005720D9" w:rsidRDefault="005720D9" w:rsidP="005720D9">
            <w:pPr>
              <w:spacing w:after="33" w:line="226" w:lineRule="auto"/>
              <w:rPr>
                <w:rFonts w:eastAsia="Calibri" w:cs="Calibri"/>
                <w:b/>
                <w:bCs/>
                <w:color w:val="000000"/>
                <w14:ligatures w14:val="standardContextual"/>
              </w:rPr>
            </w:pPr>
            <w:r w:rsidRPr="005720D9">
              <w:rPr>
                <w:rFonts w:eastAsia="Calibri" w:cs="Calibri"/>
                <w:b/>
                <w:bCs/>
                <w:color w:val="000000"/>
                <w14:ligatures w14:val="standardContextual"/>
              </w:rPr>
              <w:t>Miljø og bærekraft</w:t>
            </w:r>
          </w:p>
          <w:p w14:paraId="310791B2" w14:textId="77777777" w:rsidR="005720D9" w:rsidRPr="005720D9" w:rsidRDefault="005720D9" w:rsidP="005720D9">
            <w:pPr>
              <w:spacing w:after="33" w:line="226" w:lineRule="auto"/>
              <w:rPr>
                <w:rFonts w:eastAsia="Calibri" w:cs="Calibri"/>
                <w:b/>
                <w:bCs/>
                <w:color w:val="000000"/>
                <w14:ligatures w14:val="standardContextual"/>
              </w:rPr>
            </w:pPr>
          </w:p>
        </w:tc>
        <w:tc>
          <w:tcPr>
            <w:tcW w:w="3347" w:type="dxa"/>
          </w:tcPr>
          <w:p w14:paraId="0A6D2B31" w14:textId="77777777" w:rsidR="005720D9" w:rsidRPr="005720D9" w:rsidRDefault="005720D9" w:rsidP="005720D9">
            <w:pPr>
              <w:spacing w:after="33" w:line="226" w:lineRule="auto"/>
              <w:ind w:left="720"/>
              <w:contextualSpacing/>
              <w:rPr>
                <w:rFonts w:eastAsia="Calibri" w:cs="Calibri"/>
                <w:color w:val="000000"/>
                <w14:ligatures w14:val="standardContextual"/>
              </w:rPr>
            </w:pPr>
          </w:p>
        </w:tc>
        <w:tc>
          <w:tcPr>
            <w:tcW w:w="567" w:type="dxa"/>
          </w:tcPr>
          <w:p w14:paraId="191E9BE5"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464F504C"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02E408B0" w14:textId="77777777" w:rsidTr="005720D9">
        <w:tc>
          <w:tcPr>
            <w:tcW w:w="719" w:type="dxa"/>
          </w:tcPr>
          <w:p w14:paraId="7C16E00D" w14:textId="77777777" w:rsidR="005720D9" w:rsidRPr="005720D9" w:rsidRDefault="005720D9"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t>K5.1</w:t>
            </w:r>
          </w:p>
        </w:tc>
        <w:tc>
          <w:tcPr>
            <w:tcW w:w="2607" w:type="dxa"/>
          </w:tcPr>
          <w:p w14:paraId="149E5CD2"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Ivareta krav i regelverket om miljøhensyn</w:t>
            </w:r>
          </w:p>
          <w:p w14:paraId="1A5B8EC7" w14:textId="77777777" w:rsidR="005720D9" w:rsidRPr="005720D9" w:rsidRDefault="005720D9" w:rsidP="005720D9">
            <w:pPr>
              <w:spacing w:after="33" w:line="226" w:lineRule="auto"/>
              <w:rPr>
                <w:rFonts w:eastAsia="Calibri" w:cs="Calibri"/>
                <w:color w:val="000000"/>
                <w14:ligatures w14:val="standardContextual"/>
              </w:rPr>
            </w:pPr>
          </w:p>
        </w:tc>
        <w:tc>
          <w:tcPr>
            <w:tcW w:w="3347" w:type="dxa"/>
          </w:tcPr>
          <w:p w14:paraId="45811B65" w14:textId="4A58C0EE"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Dokumentert miljøledelsessystem (f.eks. ISO 14001, EMAS eller tilsvarende</w:t>
            </w:r>
          </w:p>
          <w:p w14:paraId="0504C6E4" w14:textId="77777777" w:rsidR="005720D9" w:rsidRPr="005720D9" w:rsidRDefault="005720D9" w:rsidP="005720D9">
            <w:pPr>
              <w:spacing w:after="33" w:line="226" w:lineRule="auto"/>
              <w:rPr>
                <w:rFonts w:eastAsia="Calibri" w:cs="Calibri"/>
                <w:color w:val="000000"/>
                <w14:ligatures w14:val="standardContextual"/>
              </w:rPr>
            </w:pPr>
          </w:p>
        </w:tc>
        <w:tc>
          <w:tcPr>
            <w:tcW w:w="567" w:type="dxa"/>
          </w:tcPr>
          <w:p w14:paraId="234EBA19"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1E461D70"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31AE4EB5" w14:textId="77777777" w:rsidTr="005720D9">
        <w:tc>
          <w:tcPr>
            <w:tcW w:w="719" w:type="dxa"/>
          </w:tcPr>
          <w:p w14:paraId="012E07DB" w14:textId="77777777" w:rsidR="005720D9" w:rsidRPr="005720D9" w:rsidRDefault="005720D9"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t>K5.2</w:t>
            </w:r>
          </w:p>
        </w:tc>
        <w:tc>
          <w:tcPr>
            <w:tcW w:w="2607" w:type="dxa"/>
          </w:tcPr>
          <w:p w14:paraId="5DF00DB6" w14:textId="77777777" w:rsidR="005720D9" w:rsidRPr="005720D9" w:rsidRDefault="005720D9" w:rsidP="005720D9">
            <w:pPr>
              <w:spacing w:after="33" w:line="226" w:lineRule="auto"/>
              <w:rPr>
                <w:rFonts w:eastAsia="Calibri" w:cs="Calibri"/>
                <w:color w:val="000000"/>
                <w14:ligatures w14:val="standardContextual"/>
              </w:rPr>
            </w:pPr>
          </w:p>
        </w:tc>
        <w:tc>
          <w:tcPr>
            <w:tcW w:w="3347" w:type="dxa"/>
          </w:tcPr>
          <w:p w14:paraId="5D4AF5F2"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Rutiner for:</w:t>
            </w:r>
          </w:p>
          <w:p w14:paraId="1FCA3529" w14:textId="77777777" w:rsidR="005720D9" w:rsidRPr="005720D9" w:rsidRDefault="005720D9" w:rsidP="005D4468">
            <w:pPr>
              <w:numPr>
                <w:ilvl w:val="0"/>
                <w:numId w:val="22"/>
              </w:numPr>
              <w:spacing w:after="33" w:line="226" w:lineRule="auto"/>
              <w:contextualSpacing/>
              <w:rPr>
                <w:rFonts w:eastAsia="Calibri" w:cs="Calibri"/>
                <w:color w:val="000000"/>
                <w14:ligatures w14:val="standardContextual"/>
              </w:rPr>
            </w:pPr>
            <w:r w:rsidRPr="005720D9">
              <w:rPr>
                <w:rFonts w:eastAsia="Calibri" w:cs="Calibri"/>
                <w:color w:val="000000"/>
                <w14:ligatures w14:val="standardContextual"/>
              </w:rPr>
              <w:t xml:space="preserve">Miljøvennlig emballasje </w:t>
            </w:r>
          </w:p>
          <w:p w14:paraId="57CC30A8" w14:textId="77777777" w:rsidR="005720D9" w:rsidRDefault="005720D9" w:rsidP="005720D9">
            <w:pPr>
              <w:numPr>
                <w:ilvl w:val="0"/>
                <w:numId w:val="22"/>
              </w:numPr>
              <w:spacing w:after="33" w:line="226" w:lineRule="auto"/>
              <w:contextualSpacing/>
              <w:rPr>
                <w:rFonts w:eastAsia="Calibri" w:cs="Calibri"/>
                <w:color w:val="000000"/>
                <w14:ligatures w14:val="standardContextual"/>
              </w:rPr>
            </w:pPr>
            <w:r w:rsidRPr="005720D9">
              <w:rPr>
                <w:rFonts w:eastAsia="Calibri" w:cs="Calibri"/>
                <w:color w:val="000000"/>
                <w14:ligatures w14:val="standardContextual"/>
              </w:rPr>
              <w:t>Retur- og gjenvinningsordninger</w:t>
            </w:r>
          </w:p>
          <w:p w14:paraId="0777DCB9" w14:textId="4204471D" w:rsidR="005728AA" w:rsidRPr="005728AA" w:rsidRDefault="005728AA" w:rsidP="005728AA">
            <w:pPr>
              <w:spacing w:after="33" w:line="226" w:lineRule="auto"/>
              <w:contextualSpacing/>
              <w:rPr>
                <w:rFonts w:eastAsia="Calibri" w:cs="Calibri"/>
                <w:color w:val="000000"/>
                <w14:ligatures w14:val="standardContextual"/>
              </w:rPr>
            </w:pPr>
            <w:r>
              <w:rPr>
                <w:rFonts w:eastAsia="Calibri" w:cs="Calibri"/>
                <w:color w:val="000000"/>
                <w14:ligatures w14:val="standardContextual"/>
              </w:rPr>
              <w:t>Lever</w:t>
            </w:r>
            <w:r w:rsidR="00B6076E">
              <w:rPr>
                <w:rFonts w:eastAsia="Calibri" w:cs="Calibri"/>
                <w:color w:val="000000"/>
                <w14:ligatures w14:val="standardContextual"/>
              </w:rPr>
              <w:t>e</w:t>
            </w:r>
            <w:r>
              <w:rPr>
                <w:rFonts w:eastAsia="Calibri" w:cs="Calibri"/>
                <w:color w:val="000000"/>
                <w14:ligatures w14:val="standardContextual"/>
              </w:rPr>
              <w:t xml:space="preserve">s dersom sertifisering </w:t>
            </w:r>
            <w:r w:rsidR="00B6076E">
              <w:rPr>
                <w:rFonts w:eastAsia="Calibri" w:cs="Calibri"/>
                <w:color w:val="000000"/>
                <w14:ligatures w14:val="standardContextual"/>
              </w:rPr>
              <w:t xml:space="preserve">ikke foreligger. </w:t>
            </w:r>
          </w:p>
        </w:tc>
        <w:tc>
          <w:tcPr>
            <w:tcW w:w="567" w:type="dxa"/>
          </w:tcPr>
          <w:p w14:paraId="1C5B4A00"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75329C97" w14:textId="77777777" w:rsidR="005720D9" w:rsidRPr="005720D9" w:rsidRDefault="005720D9" w:rsidP="005720D9">
            <w:pPr>
              <w:spacing w:after="33" w:line="226" w:lineRule="auto"/>
              <w:rPr>
                <w:rFonts w:eastAsia="Calibri" w:cs="Calibri"/>
                <w:color w:val="000000"/>
                <w14:ligatures w14:val="standardContextual"/>
              </w:rPr>
            </w:pPr>
          </w:p>
        </w:tc>
      </w:tr>
      <w:tr w:rsidR="005720D9" w:rsidRPr="005720D9" w14:paraId="13F49CF9" w14:textId="77777777" w:rsidTr="005720D9">
        <w:tc>
          <w:tcPr>
            <w:tcW w:w="719" w:type="dxa"/>
          </w:tcPr>
          <w:p w14:paraId="070E475B" w14:textId="77777777" w:rsidR="005720D9" w:rsidRPr="005720D9" w:rsidRDefault="005720D9"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t>K5.3</w:t>
            </w:r>
          </w:p>
        </w:tc>
        <w:tc>
          <w:tcPr>
            <w:tcW w:w="2607" w:type="dxa"/>
          </w:tcPr>
          <w:p w14:paraId="49D41A1E" w14:textId="77777777" w:rsidR="005720D9" w:rsidRPr="005720D9" w:rsidRDefault="005720D9" w:rsidP="005720D9">
            <w:pPr>
              <w:spacing w:after="33" w:line="226" w:lineRule="auto"/>
              <w:rPr>
                <w:rFonts w:eastAsia="Calibri" w:cs="Calibri"/>
                <w:color w:val="000000"/>
                <w14:ligatures w14:val="standardContextual"/>
              </w:rPr>
            </w:pPr>
          </w:p>
        </w:tc>
        <w:tc>
          <w:tcPr>
            <w:tcW w:w="3347" w:type="dxa"/>
          </w:tcPr>
          <w:p w14:paraId="68FAC33E" w14:textId="77777777" w:rsidR="005720D9" w:rsidRPr="005720D9" w:rsidRDefault="005720D9"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Dokumentasjon på at maskinvare oppfyller relevante standarder. Energy Star, EPEAT eller tilsvarende (der relevant)</w:t>
            </w:r>
          </w:p>
          <w:p w14:paraId="77211343" w14:textId="77777777" w:rsidR="005720D9" w:rsidRPr="005720D9" w:rsidRDefault="005720D9" w:rsidP="005720D9">
            <w:pPr>
              <w:spacing w:after="33" w:line="226" w:lineRule="auto"/>
              <w:rPr>
                <w:rFonts w:eastAsia="Calibri" w:cs="Calibri"/>
                <w:color w:val="000000"/>
                <w14:ligatures w14:val="standardContextual"/>
              </w:rPr>
            </w:pPr>
          </w:p>
        </w:tc>
        <w:tc>
          <w:tcPr>
            <w:tcW w:w="567" w:type="dxa"/>
          </w:tcPr>
          <w:p w14:paraId="4AECE734" w14:textId="77777777" w:rsidR="005720D9" w:rsidRPr="005720D9" w:rsidRDefault="005720D9" w:rsidP="005720D9">
            <w:pPr>
              <w:spacing w:after="33" w:line="226" w:lineRule="auto"/>
              <w:rPr>
                <w:rFonts w:eastAsia="Calibri" w:cs="Calibri"/>
                <w:color w:val="000000"/>
                <w14:ligatures w14:val="standardContextual"/>
              </w:rPr>
            </w:pPr>
          </w:p>
        </w:tc>
        <w:tc>
          <w:tcPr>
            <w:tcW w:w="1830" w:type="dxa"/>
          </w:tcPr>
          <w:p w14:paraId="7D6E8516" w14:textId="77777777" w:rsidR="005720D9" w:rsidRPr="005720D9" w:rsidRDefault="005720D9" w:rsidP="005720D9">
            <w:pPr>
              <w:spacing w:after="33" w:line="226" w:lineRule="auto"/>
              <w:rPr>
                <w:rFonts w:eastAsia="Calibri" w:cs="Calibri"/>
                <w:color w:val="000000"/>
                <w14:ligatures w14:val="standardContextual"/>
              </w:rPr>
            </w:pPr>
          </w:p>
        </w:tc>
      </w:tr>
      <w:tr w:rsidR="00C5150A" w:rsidRPr="005720D9" w14:paraId="2CCC39DC" w14:textId="77777777" w:rsidTr="005720D9">
        <w:tc>
          <w:tcPr>
            <w:tcW w:w="719" w:type="dxa"/>
          </w:tcPr>
          <w:p w14:paraId="7A46174B" w14:textId="7D87C967" w:rsidR="00C5150A" w:rsidRPr="009A3661" w:rsidRDefault="00C5150A" w:rsidP="005720D9">
            <w:pPr>
              <w:spacing w:after="33" w:line="226" w:lineRule="auto"/>
              <w:jc w:val="center"/>
              <w:rPr>
                <w:rFonts w:eastAsia="Calibri" w:cs="Calibri"/>
                <w:b/>
                <w:bCs/>
                <w:color w:val="000000"/>
                <w14:ligatures w14:val="standardContextual"/>
              </w:rPr>
            </w:pPr>
            <w:r w:rsidRPr="009A3661">
              <w:rPr>
                <w:rFonts w:eastAsia="Calibri" w:cs="Calibri"/>
                <w:b/>
                <w:bCs/>
                <w:color w:val="000000"/>
                <w14:ligatures w14:val="standardContextual"/>
              </w:rPr>
              <w:t>K</w:t>
            </w:r>
            <w:r w:rsidR="00622A0A" w:rsidRPr="009A3661">
              <w:rPr>
                <w:rFonts w:eastAsia="Calibri" w:cs="Calibri"/>
                <w:b/>
                <w:bCs/>
                <w:color w:val="000000"/>
                <w14:ligatures w14:val="standardContextual"/>
              </w:rPr>
              <w:t>6</w:t>
            </w:r>
          </w:p>
        </w:tc>
        <w:tc>
          <w:tcPr>
            <w:tcW w:w="2607" w:type="dxa"/>
          </w:tcPr>
          <w:p w14:paraId="6DF897B2" w14:textId="0ECF20ED" w:rsidR="00C5150A" w:rsidRPr="009A3661" w:rsidRDefault="009A3661" w:rsidP="005720D9">
            <w:pPr>
              <w:spacing w:after="33" w:line="226" w:lineRule="auto"/>
              <w:rPr>
                <w:rFonts w:eastAsia="Calibri" w:cs="Calibri"/>
                <w:b/>
                <w:bCs/>
                <w:color w:val="000000"/>
                <w14:ligatures w14:val="standardContextual"/>
              </w:rPr>
            </w:pPr>
            <w:r w:rsidRPr="009A3661">
              <w:rPr>
                <w:rFonts w:eastAsia="Calibri" w:cs="Calibri"/>
                <w:b/>
                <w:bCs/>
                <w:color w:val="000000"/>
                <w14:ligatures w14:val="standardContextual"/>
              </w:rPr>
              <w:t>Internasjonale sanksjoner og informasjonssikkerhet</w:t>
            </w:r>
          </w:p>
        </w:tc>
        <w:tc>
          <w:tcPr>
            <w:tcW w:w="3347" w:type="dxa"/>
          </w:tcPr>
          <w:p w14:paraId="74E086D1" w14:textId="77777777" w:rsidR="00C5150A" w:rsidRPr="005720D9" w:rsidRDefault="00C5150A" w:rsidP="005720D9">
            <w:pPr>
              <w:spacing w:after="33" w:line="226" w:lineRule="auto"/>
              <w:rPr>
                <w:rFonts w:eastAsia="Calibri" w:cs="Calibri"/>
                <w:color w:val="000000"/>
                <w14:ligatures w14:val="standardContextual"/>
              </w:rPr>
            </w:pPr>
          </w:p>
        </w:tc>
        <w:tc>
          <w:tcPr>
            <w:tcW w:w="567" w:type="dxa"/>
          </w:tcPr>
          <w:p w14:paraId="64A0E334" w14:textId="77777777" w:rsidR="00C5150A" w:rsidRPr="005720D9" w:rsidRDefault="00C5150A" w:rsidP="005720D9">
            <w:pPr>
              <w:spacing w:after="33" w:line="226" w:lineRule="auto"/>
              <w:rPr>
                <w:rFonts w:eastAsia="Calibri" w:cs="Calibri"/>
                <w:color w:val="000000"/>
                <w14:ligatures w14:val="standardContextual"/>
              </w:rPr>
            </w:pPr>
          </w:p>
        </w:tc>
        <w:tc>
          <w:tcPr>
            <w:tcW w:w="1830" w:type="dxa"/>
          </w:tcPr>
          <w:p w14:paraId="0B3935A9" w14:textId="77777777" w:rsidR="00C5150A" w:rsidRPr="005720D9" w:rsidRDefault="00C5150A" w:rsidP="005720D9">
            <w:pPr>
              <w:spacing w:after="33" w:line="226" w:lineRule="auto"/>
              <w:rPr>
                <w:rFonts w:eastAsia="Calibri" w:cs="Calibri"/>
                <w:color w:val="000000"/>
                <w14:ligatures w14:val="standardContextual"/>
              </w:rPr>
            </w:pPr>
          </w:p>
        </w:tc>
      </w:tr>
      <w:tr w:rsidR="00356085" w:rsidRPr="005720D9" w14:paraId="26552CF0" w14:textId="77777777" w:rsidTr="005720D9">
        <w:tc>
          <w:tcPr>
            <w:tcW w:w="719" w:type="dxa"/>
          </w:tcPr>
          <w:p w14:paraId="335479BD" w14:textId="74C5A5A7" w:rsidR="00356085" w:rsidRPr="005720D9" w:rsidRDefault="00356085"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t>K</w:t>
            </w:r>
            <w:r>
              <w:rPr>
                <w:rFonts w:eastAsia="Calibri" w:cs="Calibri"/>
                <w:color w:val="000000"/>
                <w14:ligatures w14:val="standardContextual"/>
              </w:rPr>
              <w:t>6</w:t>
            </w:r>
            <w:r w:rsidR="0018110E">
              <w:rPr>
                <w:rFonts w:eastAsia="Calibri" w:cs="Calibri"/>
                <w:color w:val="000000"/>
                <w14:ligatures w14:val="standardContextual"/>
              </w:rPr>
              <w:t>.1</w:t>
            </w:r>
          </w:p>
        </w:tc>
        <w:tc>
          <w:tcPr>
            <w:tcW w:w="2607" w:type="dxa"/>
          </w:tcPr>
          <w:p w14:paraId="4ACF1F8D" w14:textId="1AC804AC" w:rsidR="00356085" w:rsidRPr="005720D9" w:rsidRDefault="00356085"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Internasjonale sanksjoner – Russisk involvering</w:t>
            </w:r>
          </w:p>
        </w:tc>
        <w:tc>
          <w:tcPr>
            <w:tcW w:w="3347" w:type="dxa"/>
          </w:tcPr>
          <w:p w14:paraId="0CEA740A" w14:textId="77777777" w:rsidR="00356085" w:rsidRDefault="00356085" w:rsidP="008D6355">
            <w:pPr>
              <w:spacing w:after="33" w:line="226" w:lineRule="auto"/>
              <w:contextualSpacing/>
              <w:rPr>
                <w:rFonts w:eastAsia="Calibri" w:cs="Calibri"/>
                <w:color w:val="000000"/>
                <w14:ligatures w14:val="standardContextual"/>
              </w:rPr>
            </w:pPr>
            <w:r w:rsidRPr="005720D9">
              <w:rPr>
                <w:rFonts w:eastAsia="Calibri" w:cs="Calibri"/>
                <w:color w:val="000000"/>
                <w14:ligatures w14:val="standardContextual"/>
              </w:rPr>
              <w:t xml:space="preserve">Oppdragsgiver er i medhold av § 8n i forskrift av 15. august 2014 nr. 1076 om restriktive tiltak vedrørende handlinger som undergraver eller truer Ukrainas territorielle integritet, suverenitet, uavhengighet og stabilitet, som endret ved forskrift av 3. mai 2022 nr. 755, pålagt å ikke inngå kontrakt med juridiske personer (personer og selskap) som omfattes av denne forskriftsbestemmelsen. Forskriftsbestemmelsen er gitt med hjemmel i lov 14.04.2021 nr. 18 «sanksjonsloven». </w:t>
            </w:r>
          </w:p>
          <w:p w14:paraId="498A9937" w14:textId="292E8282" w:rsidR="0018110E" w:rsidRPr="005720D9" w:rsidRDefault="0018110E" w:rsidP="008D6355">
            <w:pPr>
              <w:spacing w:after="33" w:line="226" w:lineRule="auto"/>
              <w:contextualSpacing/>
              <w:rPr>
                <w:rFonts w:eastAsia="Calibri" w:cs="Calibri"/>
                <w:color w:val="000000"/>
                <w14:ligatures w14:val="standardContextual"/>
              </w:rPr>
            </w:pPr>
            <w:r w:rsidRPr="005720D9">
              <w:rPr>
                <w:rFonts w:eastAsia="Calibri" w:cs="Calibri"/>
                <w:kern w:val="0"/>
                <w:lang w:val="nn-NO"/>
              </w:rPr>
              <w:t xml:space="preserve">Egenerklæring russisk involvering </w:t>
            </w:r>
            <w:r w:rsidR="00AD2DEE">
              <w:rPr>
                <w:rFonts w:eastAsia="Calibri" w:cs="Calibri"/>
                <w:kern w:val="0"/>
                <w:lang w:val="nn-NO"/>
              </w:rPr>
              <w:t>Vedlegg D</w:t>
            </w:r>
          </w:p>
        </w:tc>
        <w:tc>
          <w:tcPr>
            <w:tcW w:w="567" w:type="dxa"/>
          </w:tcPr>
          <w:p w14:paraId="6524BDD4" w14:textId="77777777" w:rsidR="00356085" w:rsidRPr="005720D9" w:rsidRDefault="00356085" w:rsidP="005720D9">
            <w:pPr>
              <w:spacing w:after="33" w:line="226" w:lineRule="auto"/>
              <w:rPr>
                <w:rFonts w:eastAsia="Calibri" w:cs="Calibri"/>
                <w:color w:val="000000"/>
                <w14:ligatures w14:val="standardContextual"/>
              </w:rPr>
            </w:pPr>
          </w:p>
        </w:tc>
        <w:tc>
          <w:tcPr>
            <w:tcW w:w="1830" w:type="dxa"/>
          </w:tcPr>
          <w:p w14:paraId="4D93489A" w14:textId="77777777" w:rsidR="00356085" w:rsidRPr="005720D9" w:rsidRDefault="00356085" w:rsidP="005720D9">
            <w:pPr>
              <w:spacing w:after="33" w:line="226" w:lineRule="auto"/>
              <w:rPr>
                <w:rFonts w:eastAsia="Calibri" w:cs="Calibri"/>
                <w:color w:val="000000"/>
                <w14:ligatures w14:val="standardContextual"/>
              </w:rPr>
            </w:pPr>
          </w:p>
        </w:tc>
      </w:tr>
      <w:tr w:rsidR="00356085" w:rsidRPr="005720D9" w14:paraId="6437AC1C" w14:textId="77777777" w:rsidTr="005720D9">
        <w:tc>
          <w:tcPr>
            <w:tcW w:w="719" w:type="dxa"/>
          </w:tcPr>
          <w:p w14:paraId="25F19BA8" w14:textId="1190B503" w:rsidR="00356085" w:rsidRPr="005720D9" w:rsidRDefault="00356085" w:rsidP="005720D9">
            <w:pPr>
              <w:spacing w:after="33" w:line="226" w:lineRule="auto"/>
              <w:jc w:val="center"/>
              <w:rPr>
                <w:rFonts w:eastAsia="Calibri" w:cs="Calibri"/>
                <w:b/>
                <w:bCs/>
                <w:color w:val="000000"/>
                <w14:ligatures w14:val="standardContextual"/>
              </w:rPr>
            </w:pPr>
            <w:r w:rsidRPr="005720D9">
              <w:rPr>
                <w:rFonts w:eastAsia="Calibri" w:cs="Calibri"/>
                <w:color w:val="000000"/>
                <w14:ligatures w14:val="standardContextual"/>
              </w:rPr>
              <w:t>K</w:t>
            </w:r>
            <w:r w:rsidR="00483A63">
              <w:rPr>
                <w:rFonts w:eastAsia="Calibri" w:cs="Calibri"/>
                <w:color w:val="000000"/>
                <w14:ligatures w14:val="standardContextual"/>
              </w:rPr>
              <w:t>6</w:t>
            </w:r>
            <w:r w:rsidRPr="005720D9">
              <w:rPr>
                <w:rFonts w:eastAsia="Calibri" w:cs="Calibri"/>
                <w:color w:val="000000"/>
                <w14:ligatures w14:val="standardContextual"/>
              </w:rPr>
              <w:t>.</w:t>
            </w:r>
            <w:r w:rsidR="00483A63">
              <w:rPr>
                <w:rFonts w:eastAsia="Calibri" w:cs="Calibri"/>
                <w:color w:val="000000"/>
                <w14:ligatures w14:val="standardContextual"/>
              </w:rPr>
              <w:t>2</w:t>
            </w:r>
          </w:p>
        </w:tc>
        <w:tc>
          <w:tcPr>
            <w:tcW w:w="2607" w:type="dxa"/>
          </w:tcPr>
          <w:p w14:paraId="40ED4683" w14:textId="4213DEA3" w:rsidR="00356085" w:rsidRPr="005720D9" w:rsidRDefault="00356085" w:rsidP="005720D9">
            <w:pPr>
              <w:spacing w:after="33" w:line="226" w:lineRule="auto"/>
              <w:rPr>
                <w:rFonts w:eastAsia="Calibri" w:cs="Calibri"/>
                <w:b/>
                <w:bCs/>
                <w:color w:val="000000"/>
                <w14:ligatures w14:val="standardContextual"/>
              </w:rPr>
            </w:pPr>
            <w:r w:rsidRPr="005720D9">
              <w:rPr>
                <w:rFonts w:eastAsia="Calibri" w:cs="Calibri"/>
                <w:color w:val="000000"/>
                <w14:ligatures w14:val="standardContextual"/>
              </w:rPr>
              <w:t>Leverandørkjede og oppdateringer</w:t>
            </w:r>
          </w:p>
        </w:tc>
        <w:tc>
          <w:tcPr>
            <w:tcW w:w="3347" w:type="dxa"/>
          </w:tcPr>
          <w:p w14:paraId="0F50F945" w14:textId="77777777" w:rsidR="00356085" w:rsidRPr="005720D9" w:rsidRDefault="00356085" w:rsidP="000959BD">
            <w:pPr>
              <w:widowControl w:val="0"/>
              <w:tabs>
                <w:tab w:val="left" w:pos="827"/>
              </w:tabs>
              <w:autoSpaceDE w:val="0"/>
              <w:autoSpaceDN w:val="0"/>
              <w:spacing w:before="6" w:after="0" w:line="247" w:lineRule="auto"/>
              <w:ind w:left="107" w:right="482"/>
              <w:rPr>
                <w:rFonts w:eastAsia="Calibri" w:cs="Calibri"/>
                <w:kern w:val="0"/>
              </w:rPr>
            </w:pPr>
            <w:r w:rsidRPr="005720D9">
              <w:rPr>
                <w:rFonts w:eastAsia="Calibri" w:cs="Calibri"/>
                <w:kern w:val="0"/>
              </w:rPr>
              <w:t xml:space="preserve">Beskrivelse av tiltak/rutine for: </w:t>
            </w:r>
          </w:p>
          <w:p w14:paraId="30778EAE" w14:textId="77777777" w:rsidR="00356085" w:rsidRPr="002B65B4" w:rsidRDefault="00356085" w:rsidP="005D4468">
            <w:pPr>
              <w:pStyle w:val="Listeavsnitt"/>
              <w:widowControl w:val="0"/>
              <w:numPr>
                <w:ilvl w:val="0"/>
                <w:numId w:val="21"/>
              </w:numPr>
              <w:tabs>
                <w:tab w:val="left" w:pos="827"/>
              </w:tabs>
              <w:autoSpaceDE w:val="0"/>
              <w:autoSpaceDN w:val="0"/>
              <w:spacing w:after="0" w:line="247" w:lineRule="auto"/>
              <w:ind w:right="482"/>
              <w:rPr>
                <w:rFonts w:eastAsia="Calibri" w:cs="Calibri"/>
                <w:kern w:val="0"/>
              </w:rPr>
            </w:pPr>
            <w:r w:rsidRPr="002B65B4">
              <w:rPr>
                <w:rFonts w:eastAsia="Calibri" w:cs="Calibri"/>
                <w:kern w:val="0"/>
              </w:rPr>
              <w:t>Sikker leveransekjede</w:t>
            </w:r>
          </w:p>
          <w:p w14:paraId="69B6D831" w14:textId="75A96F0B" w:rsidR="00356085" w:rsidRPr="002B65B4" w:rsidRDefault="00356085" w:rsidP="005D4468">
            <w:pPr>
              <w:pStyle w:val="Listeavsnitt"/>
              <w:widowControl w:val="0"/>
              <w:numPr>
                <w:ilvl w:val="0"/>
                <w:numId w:val="21"/>
              </w:numPr>
              <w:tabs>
                <w:tab w:val="left" w:pos="827"/>
              </w:tabs>
              <w:autoSpaceDE w:val="0"/>
              <w:autoSpaceDN w:val="0"/>
              <w:spacing w:after="0" w:line="247" w:lineRule="auto"/>
              <w:ind w:right="482"/>
              <w:rPr>
                <w:rFonts w:eastAsia="Calibri" w:cs="Calibri"/>
                <w:kern w:val="0"/>
                <w:lang w:val="nn-NO"/>
              </w:rPr>
            </w:pPr>
            <w:r w:rsidRPr="002B65B4">
              <w:rPr>
                <w:rFonts w:eastAsia="Calibri" w:cs="Calibri"/>
                <w:kern w:val="0"/>
              </w:rPr>
              <w:t>Håndtering av firmware/oppdateringer</w:t>
            </w:r>
          </w:p>
        </w:tc>
        <w:tc>
          <w:tcPr>
            <w:tcW w:w="567" w:type="dxa"/>
          </w:tcPr>
          <w:p w14:paraId="2690D061" w14:textId="77777777" w:rsidR="00356085" w:rsidRPr="005720D9" w:rsidRDefault="00356085" w:rsidP="005720D9">
            <w:pPr>
              <w:spacing w:after="33" w:line="226" w:lineRule="auto"/>
              <w:rPr>
                <w:rFonts w:eastAsia="Calibri" w:cs="Calibri"/>
                <w:color w:val="000000"/>
                <w14:ligatures w14:val="standardContextual"/>
              </w:rPr>
            </w:pPr>
          </w:p>
        </w:tc>
        <w:tc>
          <w:tcPr>
            <w:tcW w:w="1830" w:type="dxa"/>
          </w:tcPr>
          <w:p w14:paraId="1C96E764" w14:textId="77777777" w:rsidR="00356085" w:rsidRPr="005720D9" w:rsidRDefault="00356085" w:rsidP="005720D9">
            <w:pPr>
              <w:spacing w:after="33" w:line="226" w:lineRule="auto"/>
              <w:rPr>
                <w:rFonts w:eastAsia="Calibri" w:cs="Calibri"/>
                <w:color w:val="000000"/>
                <w14:ligatures w14:val="standardContextual"/>
              </w:rPr>
            </w:pPr>
          </w:p>
        </w:tc>
      </w:tr>
      <w:tr w:rsidR="00356085" w:rsidRPr="005720D9" w14:paraId="25AAEBAF" w14:textId="77777777" w:rsidTr="005720D9">
        <w:tc>
          <w:tcPr>
            <w:tcW w:w="719" w:type="dxa"/>
          </w:tcPr>
          <w:p w14:paraId="46D2A4A2" w14:textId="1570DC0E" w:rsidR="00356085" w:rsidRPr="005720D9" w:rsidRDefault="00356085" w:rsidP="005720D9">
            <w:pPr>
              <w:spacing w:after="33" w:line="226" w:lineRule="auto"/>
              <w:jc w:val="center"/>
              <w:rPr>
                <w:rFonts w:eastAsia="Calibri" w:cs="Calibri"/>
                <w:color w:val="000000"/>
                <w14:ligatures w14:val="standardContextual"/>
              </w:rPr>
            </w:pPr>
            <w:r w:rsidRPr="005720D9">
              <w:rPr>
                <w:rFonts w:eastAsia="Calibri" w:cs="Calibri"/>
                <w:color w:val="000000"/>
                <w14:ligatures w14:val="standardContextual"/>
              </w:rPr>
              <w:t>K</w:t>
            </w:r>
            <w:r w:rsidR="00873A5A">
              <w:rPr>
                <w:rFonts w:eastAsia="Calibri" w:cs="Calibri"/>
                <w:color w:val="000000"/>
                <w14:ligatures w14:val="standardContextual"/>
              </w:rPr>
              <w:t>6</w:t>
            </w:r>
            <w:r w:rsidRPr="005720D9">
              <w:rPr>
                <w:rFonts w:eastAsia="Calibri" w:cs="Calibri"/>
                <w:color w:val="000000"/>
                <w14:ligatures w14:val="standardContextual"/>
              </w:rPr>
              <w:t>.</w:t>
            </w:r>
            <w:r w:rsidR="00873A5A">
              <w:rPr>
                <w:rFonts w:eastAsia="Calibri" w:cs="Calibri"/>
                <w:color w:val="000000"/>
                <w14:ligatures w14:val="standardContextual"/>
              </w:rPr>
              <w:t>3</w:t>
            </w:r>
          </w:p>
        </w:tc>
        <w:tc>
          <w:tcPr>
            <w:tcW w:w="2607" w:type="dxa"/>
          </w:tcPr>
          <w:p w14:paraId="1A02BB5D" w14:textId="2A0D84B0" w:rsidR="00356085" w:rsidRPr="005720D9" w:rsidRDefault="00356085" w:rsidP="005720D9">
            <w:pPr>
              <w:spacing w:after="33" w:line="226" w:lineRule="auto"/>
              <w:rPr>
                <w:rFonts w:eastAsia="Calibri" w:cs="Calibri"/>
                <w:color w:val="000000"/>
                <w14:ligatures w14:val="standardContextual"/>
              </w:rPr>
            </w:pPr>
            <w:r w:rsidRPr="005720D9">
              <w:rPr>
                <w:rFonts w:eastAsia="Calibri" w:cs="Calibri"/>
                <w:color w:val="000000"/>
                <w14:ligatures w14:val="standardContextual"/>
              </w:rPr>
              <w:t>Sertifisering</w:t>
            </w:r>
          </w:p>
        </w:tc>
        <w:tc>
          <w:tcPr>
            <w:tcW w:w="3347" w:type="dxa"/>
          </w:tcPr>
          <w:p w14:paraId="54CFED41" w14:textId="5E205391" w:rsidR="00356085" w:rsidRPr="005720D9" w:rsidRDefault="009C09E8" w:rsidP="002B65B4">
            <w:pPr>
              <w:widowControl w:val="0"/>
              <w:tabs>
                <w:tab w:val="left" w:pos="827"/>
              </w:tabs>
              <w:autoSpaceDE w:val="0"/>
              <w:autoSpaceDN w:val="0"/>
              <w:spacing w:after="0" w:line="247" w:lineRule="auto"/>
              <w:ind w:right="482"/>
              <w:rPr>
                <w:rFonts w:eastAsia="Calibri" w:cs="Calibri"/>
                <w:kern w:val="0"/>
              </w:rPr>
            </w:pPr>
            <w:r w:rsidRPr="000F461E">
              <w:t>ISO 27001 eller dokumentert tilsvarende</w:t>
            </w:r>
          </w:p>
        </w:tc>
        <w:tc>
          <w:tcPr>
            <w:tcW w:w="567" w:type="dxa"/>
          </w:tcPr>
          <w:p w14:paraId="47CDA9C9" w14:textId="77777777" w:rsidR="00356085" w:rsidRPr="005720D9" w:rsidRDefault="00356085" w:rsidP="005720D9">
            <w:pPr>
              <w:spacing w:after="33" w:line="226" w:lineRule="auto"/>
              <w:rPr>
                <w:rFonts w:eastAsia="Calibri" w:cs="Calibri"/>
                <w:color w:val="000000"/>
                <w14:ligatures w14:val="standardContextual"/>
              </w:rPr>
            </w:pPr>
          </w:p>
        </w:tc>
        <w:tc>
          <w:tcPr>
            <w:tcW w:w="1830" w:type="dxa"/>
          </w:tcPr>
          <w:p w14:paraId="37F74F53" w14:textId="77777777" w:rsidR="00356085" w:rsidRPr="005720D9" w:rsidRDefault="00356085" w:rsidP="005720D9">
            <w:pPr>
              <w:spacing w:after="33" w:line="226" w:lineRule="auto"/>
              <w:rPr>
                <w:rFonts w:eastAsia="Calibri" w:cs="Calibri"/>
                <w:color w:val="000000"/>
                <w14:ligatures w14:val="standardContextual"/>
              </w:rPr>
            </w:pPr>
          </w:p>
        </w:tc>
      </w:tr>
    </w:tbl>
    <w:p w14:paraId="219FAE6C" w14:textId="05620AEC" w:rsidR="00CB67E0" w:rsidRPr="00FE7C45" w:rsidRDefault="005720D9" w:rsidP="009E5CCB">
      <w:pPr>
        <w:pStyle w:val="Niv1AT"/>
      </w:pPr>
      <w:r>
        <w:lastRenderedPageBreak/>
        <w:t xml:space="preserve"> </w:t>
      </w:r>
      <w:bookmarkStart w:id="57" w:name="_Toc239061178"/>
      <w:r w:rsidR="000B5130">
        <w:t>Andre leverandører</w:t>
      </w:r>
      <w:bookmarkEnd w:id="57"/>
    </w:p>
    <w:p w14:paraId="2E075E91" w14:textId="1E653338" w:rsidR="000E60BA" w:rsidRDefault="00E26D53" w:rsidP="00F543E7">
      <w:pPr>
        <w:pStyle w:val="Niv2AT"/>
      </w:pPr>
      <w:bookmarkStart w:id="58" w:name="_Toc214799382"/>
      <w:bookmarkStart w:id="59" w:name="_Toc214799557"/>
      <w:bookmarkStart w:id="60" w:name="_Toc214799720"/>
      <w:bookmarkStart w:id="61" w:name="_Toc214799883"/>
      <w:bookmarkStart w:id="62" w:name="_Toc214800038"/>
      <w:bookmarkStart w:id="63" w:name="_Toc214800202"/>
      <w:bookmarkStart w:id="64" w:name="_Toc214800354"/>
      <w:bookmarkStart w:id="65" w:name="_Toc214800505"/>
      <w:bookmarkStart w:id="66" w:name="_Toc214821689"/>
      <w:bookmarkStart w:id="67" w:name="_Toc214821841"/>
      <w:bookmarkStart w:id="68" w:name="_Toc214838197"/>
      <w:bookmarkStart w:id="69" w:name="_Toc214799408"/>
      <w:bookmarkStart w:id="70" w:name="_Toc214799583"/>
      <w:bookmarkStart w:id="71" w:name="_Toc214799746"/>
      <w:bookmarkStart w:id="72" w:name="_Toc214799909"/>
      <w:bookmarkStart w:id="73" w:name="_Toc214800064"/>
      <w:bookmarkStart w:id="74" w:name="_Toc214800228"/>
      <w:bookmarkStart w:id="75" w:name="_Toc214800380"/>
      <w:bookmarkStart w:id="76" w:name="_Toc214800531"/>
      <w:bookmarkStart w:id="77" w:name="_Toc214821715"/>
      <w:bookmarkStart w:id="78" w:name="_Toc214821867"/>
      <w:bookmarkStart w:id="79" w:name="_Toc214838223"/>
      <w:bookmarkStart w:id="80" w:name="_Toc239061179"/>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Støtte fra andre virksomheter</w:t>
      </w:r>
      <w:bookmarkEnd w:id="80"/>
    </w:p>
    <w:p w14:paraId="27D03C49" w14:textId="15D589BB" w:rsidR="002F4FE5" w:rsidRPr="002F4FE5" w:rsidRDefault="002F4FE5" w:rsidP="00054D66">
      <w:r w:rsidRPr="002F4FE5">
        <w:t>Leverandøren kan</w:t>
      </w:r>
      <w:r w:rsidR="009010B5">
        <w:t xml:space="preserve"> </w:t>
      </w:r>
      <w:r w:rsidR="00A5510A">
        <w:t xml:space="preserve">støtte seg på kapasiteten til andre virksomheter for å oppfylle </w:t>
      </w:r>
      <w:r w:rsidRPr="002F4FE5">
        <w:t>kravene til økonomisk og finansiell kapasitet</w:t>
      </w:r>
      <w:r w:rsidR="007820FE">
        <w:t xml:space="preserve"> </w:t>
      </w:r>
      <w:r w:rsidRPr="002F4FE5">
        <w:t>og tekniske og faglige kvalifikasjoner</w:t>
      </w:r>
      <w:r w:rsidR="00FD6370">
        <w:t>.</w:t>
      </w:r>
      <w:r w:rsidR="00C72BAE">
        <w:t xml:space="preserve"> </w:t>
      </w:r>
      <w:r w:rsidR="00C72BAE" w:rsidRPr="00C72BAE">
        <w:t>Dette gjelder uavhengig av den rettslige forbindelsen mellom dem, og kan for eksempel være morselskap, samarbeidspartner, underleverandør og lignende. Slik virksomhet er kalt «støttende virksomhet»</w:t>
      </w:r>
      <w:r w:rsidR="00DE512F">
        <w:t xml:space="preserve">. </w:t>
      </w:r>
    </w:p>
    <w:p w14:paraId="3A3EBEDC" w14:textId="07DCE99C" w:rsidR="002F4FE5" w:rsidRPr="002F4FE5" w:rsidRDefault="00564069" w:rsidP="00054D66">
      <w:r>
        <w:t xml:space="preserve">Ved bruk av støttende virksomhet skal leverandøren dokumentere at den vil ha rådighet </w:t>
      </w:r>
      <w:r w:rsidR="002F4FE5" w:rsidRPr="002F4FE5">
        <w:t>over de nødvendige ressursene</w:t>
      </w:r>
      <w:r w:rsidR="00445A8D">
        <w:t xml:space="preserve">. </w:t>
      </w:r>
      <w:r w:rsidR="00445A8D" w:rsidRPr="00445A8D">
        <w:t>Slik rådighet skal dokumenteres ved å fremlegge en signert forpliktelseserklæring fra disse virksomhetene.</w:t>
      </w:r>
      <w:r w:rsidR="00DE512F">
        <w:t xml:space="preserve"> </w:t>
      </w:r>
      <w:r w:rsidR="002F4FE5" w:rsidRPr="002F4FE5">
        <w:t>Benytt vedlagte mal</w:t>
      </w:r>
      <w:r w:rsidR="005F2A5D">
        <w:t xml:space="preserve">, se </w:t>
      </w:r>
      <w:r w:rsidR="007820FE" w:rsidRPr="000C5299">
        <w:t>Vedlegg C</w:t>
      </w:r>
      <w:r w:rsidR="002F4FE5" w:rsidRPr="000C5299">
        <w:t>.</w:t>
      </w:r>
    </w:p>
    <w:p w14:paraId="666C0E3F" w14:textId="4A30044A" w:rsidR="001209E7" w:rsidRDefault="001209E7" w:rsidP="003B3F1B">
      <w:r w:rsidRPr="009D23B1">
        <w:rPr>
          <w:u w:val="single"/>
        </w:rPr>
        <w:t>Økonomisk og finansiell kapasitet</w:t>
      </w:r>
    </w:p>
    <w:p w14:paraId="76F178F1" w14:textId="40FAA7FD" w:rsidR="003B3F1B" w:rsidRDefault="003B3F1B" w:rsidP="003B3F1B">
      <w:r>
        <w:t xml:space="preserve">Ved bruk av støttende virksomhet for å oppfylle kvalifikasjonskravet om økonomiske og finansielle stilling skal det i tillegg til dokumentasjon for oppfyllelse </w:t>
      </w:r>
      <w:r w:rsidRPr="000C5299">
        <w:t>av K</w:t>
      </w:r>
      <w:r w:rsidR="00EF456C" w:rsidRPr="000C5299">
        <w:t>3</w:t>
      </w:r>
      <w:r w:rsidRPr="000C5299">
        <w:t>,</w:t>
      </w:r>
      <w:r>
        <w:t xml:space="preserve"> også inngis dokumentasjon for oppfyllelse av K1</w:t>
      </w:r>
      <w:r w:rsidR="00EF456C">
        <w:t xml:space="preserve"> og K2</w:t>
      </w:r>
      <w:r>
        <w:t>. Videre kreves det at støttende virksomhet fremlegger erklæring om at de vil være solidarisk ansvarlige for utførelsen av kontrakten.</w:t>
      </w:r>
      <w:r w:rsidR="001209E7">
        <w:t xml:space="preserve"> </w:t>
      </w:r>
      <w:r w:rsidR="001209E7" w:rsidRPr="005751EF">
        <w:t>Vedlegg C</w:t>
      </w:r>
      <w:r w:rsidR="001209E7">
        <w:t xml:space="preserve"> må fylles ut.</w:t>
      </w:r>
    </w:p>
    <w:p w14:paraId="41084AF5" w14:textId="226D4B60" w:rsidR="00E43517" w:rsidRDefault="002F4FE5" w:rsidP="00054D66">
      <w:r w:rsidRPr="002F4FE5">
        <w:t>En tilbyder som inngir tilbud alene og som skal vurderes alene i forhold til kvalifikasjons</w:t>
      </w:r>
      <w:r w:rsidRPr="002F4FE5">
        <w:softHyphen/>
        <w:t>krav trenger ikke å legge noen forpliktelseserklæring ved tilbudet.</w:t>
      </w:r>
    </w:p>
    <w:p w14:paraId="68268B41" w14:textId="08659549" w:rsidR="00290EF8" w:rsidRPr="00C54C48" w:rsidRDefault="0055713B" w:rsidP="00F543E7">
      <w:pPr>
        <w:pStyle w:val="Niv2AT"/>
      </w:pPr>
      <w:bookmarkStart w:id="81" w:name="_Toc214838225"/>
      <w:bookmarkStart w:id="82" w:name="_Toc214838226"/>
      <w:bookmarkStart w:id="83" w:name="_Toc214838227"/>
      <w:bookmarkStart w:id="84" w:name="_Toc239061180"/>
      <w:bookmarkEnd w:id="81"/>
      <w:bookmarkEnd w:id="82"/>
      <w:bookmarkEnd w:id="83"/>
      <w:r>
        <w:t>Bruk av underleverandører ved utførelsen av kontrakten</w:t>
      </w:r>
      <w:bookmarkEnd w:id="84"/>
    </w:p>
    <w:p w14:paraId="08D12BF2" w14:textId="235CB7DF" w:rsidR="002C1929" w:rsidRPr="002C1929" w:rsidRDefault="005677A8" w:rsidP="005677A8">
      <w:r w:rsidRPr="005677A8">
        <w:t xml:space="preserve">Leverandøren skal i </w:t>
      </w:r>
      <w:r w:rsidR="00D7525D">
        <w:t>Avtalen</w:t>
      </w:r>
      <w:r w:rsidRPr="005677A8">
        <w:t xml:space="preserve"> </w:t>
      </w:r>
      <w:r w:rsidRPr="009B0514">
        <w:t xml:space="preserve">Bilag </w:t>
      </w:r>
      <w:r w:rsidR="009B0514" w:rsidRPr="009B0514">
        <w:t>3</w:t>
      </w:r>
      <w:r w:rsidR="00D7525D">
        <w:t xml:space="preserve"> </w:t>
      </w:r>
      <w:r w:rsidRPr="005677A8">
        <w:t>angi hvilke deler av kontrakten som planlegges utført av underleverandører, og hvilke underleverandører som planlegges brukt.</w:t>
      </w:r>
    </w:p>
    <w:p w14:paraId="42D28705" w14:textId="62739BBC" w:rsidR="00DE0A30" w:rsidRDefault="0008431E" w:rsidP="00726875">
      <w:pPr>
        <w:pStyle w:val="Niv1AT"/>
      </w:pPr>
      <w:bookmarkStart w:id="85" w:name="_Toc239061181"/>
      <w:r>
        <w:t>Tildelingskriterier</w:t>
      </w:r>
      <w:bookmarkEnd w:id="85"/>
    </w:p>
    <w:p w14:paraId="3F2BA7A1" w14:textId="7D26E33A" w:rsidR="002738DB" w:rsidRDefault="0008431E" w:rsidP="00312DC2">
      <w:r>
        <w:t>Kontrakten tild</w:t>
      </w:r>
      <w:r w:rsidR="00072B01">
        <w:t>eles</w:t>
      </w:r>
      <w:r>
        <w:t xml:space="preserve"> den leverandøren som har det økonomisk mest </w:t>
      </w:r>
      <w:r w:rsidR="006C50CD">
        <w:t>fordelaktige</w:t>
      </w:r>
      <w:r>
        <w:t xml:space="preserve"> </w:t>
      </w:r>
      <w:r w:rsidR="00CA2908">
        <w:t>tilbudet basert på kriteriene i tabellen nedenfor.</w:t>
      </w:r>
    </w:p>
    <w:tbl>
      <w:tblPr>
        <w:tblStyle w:val="Listetabell3uthevingsfarge1"/>
        <w:tblW w:w="0" w:type="auto"/>
        <w:tblInd w:w="-5" w:type="dxa"/>
        <w:tblBorders>
          <w:top w:val="single" w:sz="4" w:space="0" w:color="0D9184" w:themeColor="accent1"/>
          <w:left w:val="single" w:sz="4" w:space="0" w:color="0D9184" w:themeColor="accent1"/>
          <w:bottom w:val="single" w:sz="4" w:space="0" w:color="0D9184" w:themeColor="accent1"/>
          <w:right w:val="single" w:sz="4" w:space="0" w:color="0D9184" w:themeColor="accent1"/>
          <w:insideH w:val="single" w:sz="4" w:space="0" w:color="0D9184" w:themeColor="accent1"/>
          <w:insideV w:val="single" w:sz="4" w:space="0" w:color="0D9184" w:themeColor="accent1"/>
        </w:tblBorders>
        <w:tblLook w:val="04A0" w:firstRow="1" w:lastRow="0" w:firstColumn="1" w:lastColumn="0" w:noHBand="0" w:noVBand="1"/>
      </w:tblPr>
      <w:tblGrid>
        <w:gridCol w:w="3969"/>
        <w:gridCol w:w="3261"/>
        <w:gridCol w:w="1274"/>
      </w:tblGrid>
      <w:tr w:rsidR="00D72E26" w14:paraId="6CE13056" w14:textId="087CF8F5" w:rsidTr="00FA281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969" w:type="dxa"/>
            <w:tcBorders>
              <w:top w:val="nil"/>
              <w:left w:val="single" w:sz="4" w:space="0" w:color="D6F1EE" w:themeColor="accent2"/>
              <w:right w:val="single" w:sz="4" w:space="0" w:color="D6F1EE" w:themeColor="accent2"/>
            </w:tcBorders>
          </w:tcPr>
          <w:p w14:paraId="60479D60" w14:textId="3CCB2711" w:rsidR="004C6187" w:rsidRDefault="00EC13CB" w:rsidP="00422157">
            <w:pPr>
              <w:spacing w:after="120"/>
            </w:pPr>
            <w:r>
              <w:t>Tildelingskriterium</w:t>
            </w:r>
          </w:p>
        </w:tc>
        <w:tc>
          <w:tcPr>
            <w:tcW w:w="3261" w:type="dxa"/>
            <w:tcBorders>
              <w:top w:val="nil"/>
              <w:left w:val="single" w:sz="4" w:space="0" w:color="D6F1EE" w:themeColor="accent2"/>
              <w:bottom w:val="nil"/>
              <w:right w:val="nil"/>
            </w:tcBorders>
          </w:tcPr>
          <w:p w14:paraId="366D5394" w14:textId="5F78BD85" w:rsidR="004C6187" w:rsidRDefault="004C6DF5" w:rsidP="00422157">
            <w:pPr>
              <w:spacing w:after="120"/>
              <w:cnfStyle w:val="100000000000" w:firstRow="1" w:lastRow="0" w:firstColumn="0" w:lastColumn="0" w:oddVBand="0" w:evenVBand="0" w:oddHBand="0" w:evenHBand="0" w:firstRowFirstColumn="0" w:firstRowLastColumn="0" w:lastRowFirstColumn="0" w:lastRowLastColumn="0"/>
            </w:pPr>
            <w:r>
              <w:t>Dokumentasjonskrav</w:t>
            </w:r>
          </w:p>
        </w:tc>
        <w:tc>
          <w:tcPr>
            <w:tcW w:w="1274" w:type="dxa"/>
            <w:tcBorders>
              <w:top w:val="nil"/>
              <w:left w:val="single" w:sz="4" w:space="0" w:color="D6F1EE" w:themeColor="accent2"/>
              <w:bottom w:val="nil"/>
              <w:right w:val="nil"/>
            </w:tcBorders>
          </w:tcPr>
          <w:p w14:paraId="0F5A8CD1" w14:textId="6258D285" w:rsidR="00240AAD" w:rsidRDefault="00240AAD" w:rsidP="00422157">
            <w:pPr>
              <w:spacing w:after="120"/>
              <w:cnfStyle w:val="100000000000" w:firstRow="1" w:lastRow="0" w:firstColumn="0" w:lastColumn="0" w:oddVBand="0" w:evenVBand="0" w:oddHBand="0" w:evenHBand="0" w:firstRowFirstColumn="0" w:firstRowLastColumn="0" w:lastRowFirstColumn="0" w:lastRowLastColumn="0"/>
            </w:pPr>
            <w:r>
              <w:t>Vekt (%)</w:t>
            </w:r>
          </w:p>
        </w:tc>
      </w:tr>
      <w:tr w:rsidR="00994EDF" w14:paraId="2B003D1E" w14:textId="77777777" w:rsidTr="00FA281C">
        <w:trPr>
          <w:gridAfter w:val="1"/>
          <w:cnfStyle w:val="000000100000" w:firstRow="0" w:lastRow="0" w:firstColumn="0" w:lastColumn="0" w:oddVBand="0" w:evenVBand="0" w:oddHBand="1" w:evenHBand="0" w:firstRowFirstColumn="0" w:firstRowLastColumn="0" w:lastRowFirstColumn="0" w:lastRowLastColumn="0"/>
          <w:wAfter w:w="1274" w:type="dxa"/>
        </w:trPr>
        <w:tc>
          <w:tcPr>
            <w:cnfStyle w:val="001000000000" w:firstRow="0" w:lastRow="0" w:firstColumn="1" w:lastColumn="0" w:oddVBand="0" w:evenVBand="0" w:oddHBand="0" w:evenHBand="0" w:firstRowFirstColumn="0" w:firstRowLastColumn="0" w:lastRowFirstColumn="0" w:lastRowLastColumn="0"/>
            <w:tcW w:w="7230" w:type="dxa"/>
            <w:gridSpan w:val="2"/>
            <w:tcBorders>
              <w:top w:val="nil"/>
            </w:tcBorders>
          </w:tcPr>
          <w:p w14:paraId="208194EB" w14:textId="2886FA36" w:rsidR="00240AAD" w:rsidRPr="00240AAD" w:rsidRDefault="00240AAD" w:rsidP="00F543E7">
            <w:pPr>
              <w:spacing w:after="120"/>
            </w:pPr>
            <w:r w:rsidRPr="00240AAD">
              <w:t>Kvalitet</w:t>
            </w:r>
          </w:p>
        </w:tc>
      </w:tr>
      <w:tr w:rsidR="004C6187" w14:paraId="13D1CAFC" w14:textId="5464A1FC" w:rsidTr="00FA281C">
        <w:tc>
          <w:tcPr>
            <w:cnfStyle w:val="001000000000" w:firstRow="0" w:lastRow="0" w:firstColumn="1" w:lastColumn="0" w:oddVBand="0" w:evenVBand="0" w:oddHBand="0" w:evenHBand="0" w:firstRowFirstColumn="0" w:firstRowLastColumn="0" w:lastRowFirstColumn="0" w:lastRowLastColumn="0"/>
            <w:tcW w:w="3969" w:type="dxa"/>
          </w:tcPr>
          <w:p w14:paraId="012B5743" w14:textId="77777777" w:rsidR="003D6A65" w:rsidRDefault="0011152E" w:rsidP="00FA7CB4">
            <w:pPr>
              <w:spacing w:after="120"/>
              <w:rPr>
                <w:b w:val="0"/>
                <w:bCs w:val="0"/>
              </w:rPr>
            </w:pPr>
            <w:r>
              <w:t>E-</w:t>
            </w:r>
            <w:r w:rsidR="003D6A65">
              <w:t>Krav</w:t>
            </w:r>
          </w:p>
          <w:p w14:paraId="16DC53E6" w14:textId="718B92DD" w:rsidR="00FA7CB4" w:rsidRDefault="00FA7CB4" w:rsidP="00FA7CB4">
            <w:pPr>
              <w:spacing w:after="120"/>
              <w:rPr>
                <w:sz w:val="20"/>
                <w:szCs w:val="20"/>
              </w:rPr>
            </w:pPr>
            <w:r w:rsidRPr="003D6A65">
              <w:rPr>
                <w:b w:val="0"/>
                <w:bCs w:val="0"/>
                <w:sz w:val="20"/>
                <w:szCs w:val="20"/>
              </w:rPr>
              <w:t xml:space="preserve">Oppdragsgiver vil vurdere i hvilken grad </w:t>
            </w:r>
            <w:r w:rsidR="00582558" w:rsidRPr="003D6A65">
              <w:rPr>
                <w:b w:val="0"/>
                <w:bCs w:val="0"/>
                <w:sz w:val="20"/>
                <w:szCs w:val="20"/>
              </w:rPr>
              <w:t xml:space="preserve">tilbyder oppfyller </w:t>
            </w:r>
            <w:r w:rsidR="00C11BFF" w:rsidRPr="003D6A65">
              <w:rPr>
                <w:b w:val="0"/>
                <w:bCs w:val="0"/>
                <w:sz w:val="20"/>
                <w:szCs w:val="20"/>
              </w:rPr>
              <w:t xml:space="preserve">angitte </w:t>
            </w:r>
            <w:r w:rsidR="00D771D8">
              <w:rPr>
                <w:b w:val="0"/>
                <w:bCs w:val="0"/>
                <w:sz w:val="20"/>
                <w:szCs w:val="20"/>
              </w:rPr>
              <w:t xml:space="preserve">ME- og </w:t>
            </w:r>
            <w:r w:rsidR="00C11BFF" w:rsidRPr="003D6A65">
              <w:rPr>
                <w:b w:val="0"/>
                <w:bCs w:val="0"/>
                <w:sz w:val="20"/>
                <w:szCs w:val="20"/>
              </w:rPr>
              <w:t>E-krav.</w:t>
            </w:r>
          </w:p>
          <w:p w14:paraId="723E5530" w14:textId="0D5B4904" w:rsidR="00087F1E" w:rsidRPr="003D6A65" w:rsidRDefault="00087F1E" w:rsidP="00FA7CB4">
            <w:pPr>
              <w:spacing w:after="120"/>
              <w:rPr>
                <w:b w:val="0"/>
                <w:bCs w:val="0"/>
              </w:rPr>
            </w:pPr>
            <w:r>
              <w:rPr>
                <w:b w:val="0"/>
                <w:bCs w:val="0"/>
              </w:rPr>
              <w:t xml:space="preserve">Alle kravene vil lik vekt </w:t>
            </w:r>
          </w:p>
        </w:tc>
        <w:tc>
          <w:tcPr>
            <w:tcW w:w="3261" w:type="dxa"/>
          </w:tcPr>
          <w:p w14:paraId="5C57151C" w14:textId="0B510A76" w:rsidR="004C6187" w:rsidRDefault="005C2830" w:rsidP="00F543E7">
            <w:pPr>
              <w:spacing w:after="120"/>
              <w:cnfStyle w:val="000000000000" w:firstRow="0" w:lastRow="0" w:firstColumn="0" w:lastColumn="0" w:oddVBand="0" w:evenVBand="0" w:oddHBand="0" w:evenHBand="0" w:firstRowFirstColumn="0" w:firstRowLastColumn="0" w:lastRowFirstColumn="0" w:lastRowLastColumn="0"/>
            </w:pPr>
            <w:r w:rsidRPr="005C2830">
              <w:t xml:space="preserve">Leverandøren skal besvare </w:t>
            </w:r>
            <w:r w:rsidR="00B30919">
              <w:t xml:space="preserve">E-krav angitt i </w:t>
            </w:r>
            <w:r w:rsidRPr="005C2830">
              <w:t xml:space="preserve">kravspesifikasjonen i Bilag </w:t>
            </w:r>
            <w:r w:rsidR="00166FA2">
              <w:t>1</w:t>
            </w:r>
            <w:r w:rsidRPr="005C2830">
              <w:t>.</w:t>
            </w:r>
          </w:p>
        </w:tc>
        <w:tc>
          <w:tcPr>
            <w:tcW w:w="1274" w:type="dxa"/>
          </w:tcPr>
          <w:p w14:paraId="373C2D15" w14:textId="29A6F94A" w:rsidR="00240AAD" w:rsidRDefault="00240AAD" w:rsidP="00F543E7">
            <w:pPr>
              <w:spacing w:after="120"/>
              <w:cnfStyle w:val="000000000000" w:firstRow="0" w:lastRow="0" w:firstColumn="0" w:lastColumn="0" w:oddVBand="0" w:evenVBand="0" w:oddHBand="0" w:evenHBand="0" w:firstRowFirstColumn="0" w:firstRowLastColumn="0" w:lastRowFirstColumn="0" w:lastRowLastColumn="0"/>
            </w:pPr>
            <w:r>
              <w:t>35 %</w:t>
            </w:r>
          </w:p>
        </w:tc>
      </w:tr>
      <w:tr w:rsidR="004C6187" w14:paraId="7052269D" w14:textId="52839C13" w:rsidTr="00FA28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Pr>
          <w:p w14:paraId="226DEB8B" w14:textId="6D8AF528" w:rsidR="004C6187" w:rsidRPr="009E1927" w:rsidRDefault="00CC5822" w:rsidP="008A48C5">
            <w:pPr>
              <w:spacing w:after="120"/>
            </w:pPr>
            <w:r>
              <w:t>Miljø</w:t>
            </w:r>
            <w:r w:rsidR="00A123CA">
              <w:t xml:space="preserve"> </w:t>
            </w:r>
            <w:r w:rsidR="00992743">
              <w:t>o</w:t>
            </w:r>
            <w:r w:rsidR="00A123CA">
              <w:t>g bærekraft</w:t>
            </w:r>
          </w:p>
          <w:p w14:paraId="4124DD8E" w14:textId="0846243C" w:rsidR="008A48C5" w:rsidRPr="008A48C5" w:rsidRDefault="008A48C5" w:rsidP="00CC5822">
            <w:pPr>
              <w:rPr>
                <w:b w:val="0"/>
                <w:bCs w:val="0"/>
              </w:rPr>
            </w:pPr>
            <w:r w:rsidRPr="008A48C5">
              <w:rPr>
                <w:b w:val="0"/>
                <w:bCs w:val="0"/>
                <w:sz w:val="20"/>
                <w:szCs w:val="20"/>
              </w:rPr>
              <w:t xml:space="preserve">Oppdragsgiver vil vurdere i hvilken grad tilbudt løsning </w:t>
            </w:r>
            <w:r w:rsidR="00CC5822">
              <w:rPr>
                <w:b w:val="0"/>
                <w:bCs w:val="0"/>
                <w:sz w:val="20"/>
                <w:szCs w:val="20"/>
              </w:rPr>
              <w:t xml:space="preserve">ivaretar kravene til </w:t>
            </w:r>
            <w:r w:rsidR="000300C4">
              <w:rPr>
                <w:b w:val="0"/>
                <w:bCs w:val="0"/>
                <w:sz w:val="20"/>
                <w:szCs w:val="20"/>
              </w:rPr>
              <w:t xml:space="preserve">bærekraft og miljø. </w:t>
            </w:r>
          </w:p>
          <w:p w14:paraId="24730F7F" w14:textId="29DC8EB4" w:rsidR="004C6187" w:rsidRPr="008A48C5" w:rsidRDefault="000300C4" w:rsidP="008A48C5">
            <w:pPr>
              <w:spacing w:after="120"/>
            </w:pPr>
            <w:r>
              <w:rPr>
                <w:b w:val="0"/>
                <w:bCs w:val="0"/>
              </w:rPr>
              <w:lastRenderedPageBreak/>
              <w:t xml:space="preserve">Alle kravene vil lik vekt </w:t>
            </w:r>
          </w:p>
        </w:tc>
        <w:tc>
          <w:tcPr>
            <w:tcW w:w="3261" w:type="dxa"/>
          </w:tcPr>
          <w:p w14:paraId="4807358A" w14:textId="2030E953" w:rsidR="002738DB" w:rsidRDefault="00A123CA" w:rsidP="006F00B0">
            <w:pPr>
              <w:cnfStyle w:val="000000100000" w:firstRow="0" w:lastRow="0" w:firstColumn="0" w:lastColumn="0" w:oddVBand="0" w:evenVBand="0" w:oddHBand="1" w:evenHBand="0" w:firstRowFirstColumn="0" w:firstRowLastColumn="0" w:lastRowFirstColumn="0" w:lastRowLastColumn="0"/>
            </w:pPr>
            <w:r w:rsidRPr="005C2830">
              <w:lastRenderedPageBreak/>
              <w:t xml:space="preserve">Leverandøren skal besvare </w:t>
            </w:r>
            <w:r w:rsidR="002E64A4">
              <w:t xml:space="preserve">ME- og </w:t>
            </w:r>
            <w:r>
              <w:t xml:space="preserve">E-krav angitt i </w:t>
            </w:r>
            <w:r w:rsidRPr="005C2830">
              <w:t xml:space="preserve">kravspesifikasjonen i Bilag </w:t>
            </w:r>
            <w:r>
              <w:t>1</w:t>
            </w:r>
            <w:r w:rsidRPr="005C2830">
              <w:t>.</w:t>
            </w:r>
          </w:p>
          <w:p w14:paraId="6D2645D6" w14:textId="7709AFF6" w:rsidR="004C6187" w:rsidRDefault="004C6187" w:rsidP="006F00B0">
            <w:pPr>
              <w:cnfStyle w:val="000000100000" w:firstRow="0" w:lastRow="0" w:firstColumn="0" w:lastColumn="0" w:oddVBand="0" w:evenVBand="0" w:oddHBand="1" w:evenHBand="0" w:firstRowFirstColumn="0" w:firstRowLastColumn="0" w:lastRowFirstColumn="0" w:lastRowLastColumn="0"/>
            </w:pPr>
          </w:p>
        </w:tc>
        <w:tc>
          <w:tcPr>
            <w:tcW w:w="1274" w:type="dxa"/>
          </w:tcPr>
          <w:p w14:paraId="1779DF4B" w14:textId="3CD5290A" w:rsidR="00240AAD" w:rsidRDefault="00240AAD" w:rsidP="006F00B0">
            <w:pPr>
              <w:cnfStyle w:val="000000100000" w:firstRow="0" w:lastRow="0" w:firstColumn="0" w:lastColumn="0" w:oddVBand="0" w:evenVBand="0" w:oddHBand="1" w:evenHBand="0" w:firstRowFirstColumn="0" w:firstRowLastColumn="0" w:lastRowFirstColumn="0" w:lastRowLastColumn="0"/>
            </w:pPr>
            <w:r>
              <w:lastRenderedPageBreak/>
              <w:t>3</w:t>
            </w:r>
            <w:r w:rsidR="00A123CA">
              <w:t>0</w:t>
            </w:r>
            <w:r>
              <w:t xml:space="preserve"> %</w:t>
            </w:r>
          </w:p>
        </w:tc>
      </w:tr>
      <w:tr w:rsidR="00B06C72" w14:paraId="6EB198B3" w14:textId="77777777" w:rsidTr="00FA281C">
        <w:trPr>
          <w:gridAfter w:val="1"/>
          <w:wAfter w:w="1274" w:type="dxa"/>
        </w:trPr>
        <w:tc>
          <w:tcPr>
            <w:cnfStyle w:val="001000000000" w:firstRow="0" w:lastRow="0" w:firstColumn="1" w:lastColumn="0" w:oddVBand="0" w:evenVBand="0" w:oddHBand="0" w:evenHBand="0" w:firstRowFirstColumn="0" w:firstRowLastColumn="0" w:lastRowFirstColumn="0" w:lastRowLastColumn="0"/>
            <w:tcW w:w="7230" w:type="dxa"/>
            <w:gridSpan w:val="2"/>
          </w:tcPr>
          <w:p w14:paraId="448DE6A3" w14:textId="789AE59A" w:rsidR="00240AAD" w:rsidRPr="00240AAD" w:rsidRDefault="00240AAD" w:rsidP="00994EDF">
            <w:pPr>
              <w:spacing w:after="120"/>
            </w:pPr>
            <w:r w:rsidRPr="00240AAD">
              <w:t>Pris</w:t>
            </w:r>
          </w:p>
        </w:tc>
      </w:tr>
      <w:tr w:rsidR="00B06C72" w14:paraId="51183C50" w14:textId="66118E35" w:rsidTr="00FA28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Pr>
          <w:p w14:paraId="247BF9CA" w14:textId="7EE7D094" w:rsidR="00B06C72" w:rsidRPr="00240AAD" w:rsidRDefault="00B06C72" w:rsidP="005D4468">
            <w:pPr>
              <w:pStyle w:val="Listeavsnitt"/>
              <w:numPr>
                <w:ilvl w:val="0"/>
                <w:numId w:val="20"/>
              </w:numPr>
              <w:spacing w:after="120"/>
              <w:rPr>
                <w:b w:val="0"/>
              </w:rPr>
            </w:pPr>
            <w:r w:rsidRPr="00240AAD">
              <w:rPr>
                <w:b w:val="0"/>
              </w:rPr>
              <w:t xml:space="preserve">Leverandørens besvarelse av </w:t>
            </w:r>
            <w:r w:rsidR="00F474BB" w:rsidRPr="00240AAD">
              <w:rPr>
                <w:b w:val="0"/>
              </w:rPr>
              <w:t xml:space="preserve">Avtalen </w:t>
            </w:r>
            <w:r w:rsidR="00331D2F">
              <w:rPr>
                <w:b w:val="0"/>
              </w:rPr>
              <w:t>Vedlegg C</w:t>
            </w:r>
            <w:r w:rsidRPr="00240AAD">
              <w:rPr>
                <w:b w:val="0"/>
              </w:rPr>
              <w:t xml:space="preserve"> Pris- og prisbestemmelser.</w:t>
            </w:r>
          </w:p>
        </w:tc>
        <w:tc>
          <w:tcPr>
            <w:tcW w:w="3261" w:type="dxa"/>
          </w:tcPr>
          <w:p w14:paraId="432A840A" w14:textId="00843608" w:rsidR="00B06C72" w:rsidRDefault="00B06C72" w:rsidP="00994EDF">
            <w:pPr>
              <w:spacing w:after="120"/>
              <w:cnfStyle w:val="000000100000" w:firstRow="0" w:lastRow="0" w:firstColumn="0" w:lastColumn="0" w:oddVBand="0" w:evenVBand="0" w:oddHBand="1" w:evenHBand="0" w:firstRowFirstColumn="0" w:firstRowLastColumn="0" w:lastRowFirstColumn="0" w:lastRowLastColumn="0"/>
            </w:pPr>
            <w:r w:rsidRPr="00990C28">
              <w:t xml:space="preserve">Leverandøren skal fylle ut </w:t>
            </w:r>
            <w:r w:rsidR="00F474BB" w:rsidRPr="000F5E5E">
              <w:t>Avtalen</w:t>
            </w:r>
            <w:r w:rsidR="000027C2" w:rsidRPr="000F5E5E">
              <w:t xml:space="preserve"> </w:t>
            </w:r>
            <w:r w:rsidRPr="000F5E5E">
              <w:t xml:space="preserve">Bilag </w:t>
            </w:r>
            <w:r w:rsidR="000F5E5E" w:rsidRPr="000F5E5E">
              <w:t>6</w:t>
            </w:r>
            <w:r w:rsidRPr="000F5E5E">
              <w:t xml:space="preserve"> Pris</w:t>
            </w:r>
            <w:r w:rsidRPr="00990C28">
              <w:t xml:space="preserve">- og </w:t>
            </w:r>
            <w:r w:rsidR="00685C9E" w:rsidRPr="00240AAD">
              <w:t>prisbestemmelser.</w:t>
            </w:r>
          </w:p>
        </w:tc>
        <w:tc>
          <w:tcPr>
            <w:tcW w:w="1274" w:type="dxa"/>
          </w:tcPr>
          <w:p w14:paraId="5272F95A" w14:textId="49823EBE" w:rsidR="00240AAD" w:rsidRDefault="00240AAD" w:rsidP="00994EDF">
            <w:pPr>
              <w:spacing w:after="120"/>
              <w:cnfStyle w:val="000000100000" w:firstRow="0" w:lastRow="0" w:firstColumn="0" w:lastColumn="0" w:oddVBand="0" w:evenVBand="0" w:oddHBand="1" w:evenHBand="0" w:firstRowFirstColumn="0" w:firstRowLastColumn="0" w:lastRowFirstColumn="0" w:lastRowLastColumn="0"/>
            </w:pPr>
            <w:r>
              <w:t>3</w:t>
            </w:r>
            <w:r w:rsidR="00862672">
              <w:t>5</w:t>
            </w:r>
            <w:r>
              <w:t xml:space="preserve"> %</w:t>
            </w:r>
          </w:p>
        </w:tc>
      </w:tr>
    </w:tbl>
    <w:p w14:paraId="0D15974B" w14:textId="00734B97" w:rsidR="007D2975" w:rsidRDefault="001F5D27" w:rsidP="007D2975">
      <w:pPr>
        <w:pStyle w:val="Niv2AT"/>
      </w:pPr>
      <w:bookmarkStart w:id="86" w:name="_Toc214838231"/>
      <w:bookmarkStart w:id="87" w:name="_Toc214838232"/>
      <w:bookmarkStart w:id="88" w:name="_Toc214838236"/>
      <w:bookmarkStart w:id="89" w:name="_Toc214838252"/>
      <w:bookmarkStart w:id="90" w:name="_Toc239061182"/>
      <w:bookmarkEnd w:id="86"/>
      <w:bookmarkEnd w:id="87"/>
      <w:bookmarkEnd w:id="88"/>
      <w:bookmarkEnd w:id="89"/>
      <w:r>
        <w:t>Generell informasjon om kravspesifikasjonen</w:t>
      </w:r>
      <w:bookmarkEnd w:id="90"/>
    </w:p>
    <w:p w14:paraId="4AAE7361" w14:textId="24451134" w:rsidR="007D2975" w:rsidRPr="00670631" w:rsidRDefault="00F566BF" w:rsidP="00DA41C0">
      <w:r>
        <w:t xml:space="preserve">Leverandøren må etter beste evne beskrive og dokumentere i henhold til dokumentasjonskravene. Leverandøren har ansvaret for at løsningene presenteres på en tydelig og troverdig måte som også viser sammenhengen i løsningsforslagene. Manglende eller mangelfulle beskrivelser av tilbudt løsning eller lav detaljeringsgrad kan føre til lav troverdighet og dermed til lav score i evalueringen. </w:t>
      </w:r>
    </w:p>
    <w:p w14:paraId="24C83497" w14:textId="64B0189B" w:rsidR="00DE0A30" w:rsidRDefault="00AA7590" w:rsidP="00F543E7">
      <w:pPr>
        <w:pStyle w:val="Niv2AT"/>
      </w:pPr>
      <w:bookmarkStart w:id="91" w:name="_Toc239061183"/>
      <w:r>
        <w:t>Evaluering av ti</w:t>
      </w:r>
      <w:r w:rsidR="00E25163">
        <w:t>l</w:t>
      </w:r>
      <w:r>
        <w:t>bud</w:t>
      </w:r>
      <w:bookmarkEnd w:id="91"/>
    </w:p>
    <w:p w14:paraId="78EB1759" w14:textId="7DCB33B0" w:rsidR="008A40EE" w:rsidRDefault="00EA04AD" w:rsidP="00167B82">
      <w:r>
        <w:t xml:space="preserve">I evalueringen vil følgende </w:t>
      </w:r>
      <w:r w:rsidR="00ED0134">
        <w:t>tabell legges til grunn</w:t>
      </w:r>
      <w:r w:rsidR="00167B82">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0"/>
        <w:gridCol w:w="7784"/>
      </w:tblGrid>
      <w:tr w:rsidR="00167B82" w:rsidRPr="008101DD" w14:paraId="19B58AF1" w14:textId="77777777" w:rsidTr="00167B82">
        <w:trPr>
          <w:tblHeader/>
          <w:tblCellSpacing w:w="15" w:type="dxa"/>
        </w:trPr>
        <w:tc>
          <w:tcPr>
            <w:tcW w:w="0" w:type="auto"/>
            <w:shd w:val="clear" w:color="auto" w:fill="F5F5F5"/>
            <w:vAlign w:val="center"/>
            <w:hideMark/>
          </w:tcPr>
          <w:p w14:paraId="5083C687" w14:textId="77777777" w:rsidR="00167B82" w:rsidRPr="008101DD" w:rsidRDefault="00167B82">
            <w:pPr>
              <w:spacing w:after="160" w:line="259" w:lineRule="auto"/>
              <w:rPr>
                <w:b/>
                <w:bCs/>
              </w:rPr>
            </w:pPr>
            <w:r w:rsidRPr="008101DD">
              <w:rPr>
                <w:b/>
                <w:bCs/>
              </w:rPr>
              <w:t>Poeng</w:t>
            </w:r>
          </w:p>
        </w:tc>
        <w:tc>
          <w:tcPr>
            <w:tcW w:w="0" w:type="auto"/>
            <w:shd w:val="clear" w:color="auto" w:fill="F5F5F5"/>
            <w:vAlign w:val="center"/>
            <w:hideMark/>
          </w:tcPr>
          <w:p w14:paraId="6A640235" w14:textId="77777777" w:rsidR="00167B82" w:rsidRPr="008101DD" w:rsidRDefault="00167B82">
            <w:pPr>
              <w:spacing w:after="160" w:line="259" w:lineRule="auto"/>
              <w:rPr>
                <w:b/>
                <w:bCs/>
              </w:rPr>
            </w:pPr>
            <w:r w:rsidRPr="008101DD">
              <w:rPr>
                <w:b/>
                <w:bCs/>
              </w:rPr>
              <w:t>Beskrivelse</w:t>
            </w:r>
          </w:p>
        </w:tc>
      </w:tr>
      <w:tr w:rsidR="00167B82" w:rsidRPr="008101DD" w14:paraId="7ABC04E2" w14:textId="77777777" w:rsidTr="00167B82">
        <w:trPr>
          <w:tblCellSpacing w:w="15" w:type="dxa"/>
        </w:trPr>
        <w:tc>
          <w:tcPr>
            <w:tcW w:w="0" w:type="auto"/>
            <w:vAlign w:val="center"/>
            <w:hideMark/>
          </w:tcPr>
          <w:p w14:paraId="649FF14D" w14:textId="77777777" w:rsidR="00167B82" w:rsidRPr="008101DD" w:rsidRDefault="00167B82">
            <w:pPr>
              <w:spacing w:after="160" w:line="259" w:lineRule="auto"/>
            </w:pPr>
            <w:r w:rsidRPr="008101DD">
              <w:t>10</w:t>
            </w:r>
          </w:p>
        </w:tc>
        <w:tc>
          <w:tcPr>
            <w:tcW w:w="0" w:type="auto"/>
            <w:vAlign w:val="center"/>
            <w:hideMark/>
          </w:tcPr>
          <w:p w14:paraId="66F90830" w14:textId="77777777" w:rsidR="00167B82" w:rsidRPr="008101DD" w:rsidRDefault="00167B82">
            <w:pPr>
              <w:spacing w:after="160" w:line="259" w:lineRule="auto"/>
            </w:pPr>
            <w:r w:rsidRPr="008101DD">
              <w:t>Svært god oppfyllelse. Tilbudet dekker behovet meget godt og har betydelig merverdi utover minimumskravene.</w:t>
            </w:r>
          </w:p>
        </w:tc>
      </w:tr>
      <w:tr w:rsidR="00167B82" w:rsidRPr="008101DD" w14:paraId="707DF381" w14:textId="77777777" w:rsidTr="00167B82">
        <w:trPr>
          <w:tblCellSpacing w:w="15" w:type="dxa"/>
        </w:trPr>
        <w:tc>
          <w:tcPr>
            <w:tcW w:w="0" w:type="auto"/>
            <w:vAlign w:val="center"/>
            <w:hideMark/>
          </w:tcPr>
          <w:p w14:paraId="1A143E13" w14:textId="001F6FF0" w:rsidR="00167B82" w:rsidRPr="008101DD" w:rsidRDefault="00167B82">
            <w:pPr>
              <w:spacing w:after="160" w:line="259" w:lineRule="auto"/>
            </w:pPr>
            <w:r w:rsidRPr="008101DD">
              <w:t>8</w:t>
            </w:r>
            <w:r w:rsidR="00492BA0">
              <w:t>-9</w:t>
            </w:r>
          </w:p>
        </w:tc>
        <w:tc>
          <w:tcPr>
            <w:tcW w:w="0" w:type="auto"/>
            <w:vAlign w:val="center"/>
            <w:hideMark/>
          </w:tcPr>
          <w:p w14:paraId="159E2F01" w14:textId="77777777" w:rsidR="00167B82" w:rsidRPr="008101DD" w:rsidRDefault="00167B82">
            <w:pPr>
              <w:spacing w:after="160" w:line="259" w:lineRule="auto"/>
            </w:pPr>
            <w:r w:rsidRPr="008101DD">
              <w:t>God oppfyllelse. Tilbudet dekker behovet godt og har enkelte merverdier.</w:t>
            </w:r>
          </w:p>
        </w:tc>
      </w:tr>
      <w:tr w:rsidR="00167B82" w:rsidRPr="008101DD" w14:paraId="586A95B7" w14:textId="77777777" w:rsidTr="00167B82">
        <w:trPr>
          <w:tblCellSpacing w:w="15" w:type="dxa"/>
        </w:trPr>
        <w:tc>
          <w:tcPr>
            <w:tcW w:w="0" w:type="auto"/>
            <w:vAlign w:val="center"/>
            <w:hideMark/>
          </w:tcPr>
          <w:p w14:paraId="2AF39A45" w14:textId="03A31B9F" w:rsidR="00167B82" w:rsidRPr="008101DD" w:rsidRDefault="00167B82">
            <w:pPr>
              <w:spacing w:after="160" w:line="259" w:lineRule="auto"/>
            </w:pPr>
            <w:r w:rsidRPr="008101DD">
              <w:t>6</w:t>
            </w:r>
            <w:r w:rsidR="00492BA0">
              <w:t>-7</w:t>
            </w:r>
          </w:p>
        </w:tc>
        <w:tc>
          <w:tcPr>
            <w:tcW w:w="0" w:type="auto"/>
            <w:vAlign w:val="center"/>
            <w:hideMark/>
          </w:tcPr>
          <w:p w14:paraId="5E720D06" w14:textId="77777777" w:rsidR="00167B82" w:rsidRPr="008101DD" w:rsidRDefault="00167B82">
            <w:pPr>
              <w:spacing w:after="160" w:line="259" w:lineRule="auto"/>
            </w:pPr>
            <w:r w:rsidRPr="008101DD">
              <w:t>Tilfredsstillende oppfyllelse. Tilbudet dekker behovet uten vesentlige svakheter.</w:t>
            </w:r>
          </w:p>
        </w:tc>
      </w:tr>
      <w:tr w:rsidR="00167B82" w:rsidRPr="008101DD" w14:paraId="29187E5C" w14:textId="77777777" w:rsidTr="00167B82">
        <w:trPr>
          <w:tblCellSpacing w:w="15" w:type="dxa"/>
        </w:trPr>
        <w:tc>
          <w:tcPr>
            <w:tcW w:w="0" w:type="auto"/>
            <w:vAlign w:val="center"/>
            <w:hideMark/>
          </w:tcPr>
          <w:p w14:paraId="0BFE74F6" w14:textId="601852BC" w:rsidR="00167B82" w:rsidRPr="008101DD" w:rsidRDefault="00167B82">
            <w:pPr>
              <w:spacing w:after="160" w:line="259" w:lineRule="auto"/>
            </w:pPr>
            <w:r w:rsidRPr="008101DD">
              <w:t>4</w:t>
            </w:r>
            <w:r w:rsidR="00E84960">
              <w:t>-5</w:t>
            </w:r>
          </w:p>
        </w:tc>
        <w:tc>
          <w:tcPr>
            <w:tcW w:w="0" w:type="auto"/>
            <w:vAlign w:val="center"/>
            <w:hideMark/>
          </w:tcPr>
          <w:p w14:paraId="3BD9AEED" w14:textId="77777777" w:rsidR="00167B82" w:rsidRPr="008101DD" w:rsidRDefault="00167B82">
            <w:pPr>
              <w:spacing w:after="160" w:line="259" w:lineRule="auto"/>
            </w:pPr>
            <w:r w:rsidRPr="008101DD">
              <w:t>Begrenset oppfyllelse. Tilbudet har flere svakheter eller mangler.</w:t>
            </w:r>
          </w:p>
        </w:tc>
      </w:tr>
      <w:tr w:rsidR="00167B82" w:rsidRPr="008101DD" w14:paraId="503164E4" w14:textId="77777777" w:rsidTr="00167B82">
        <w:trPr>
          <w:tblCellSpacing w:w="15" w:type="dxa"/>
        </w:trPr>
        <w:tc>
          <w:tcPr>
            <w:tcW w:w="0" w:type="auto"/>
            <w:vAlign w:val="center"/>
            <w:hideMark/>
          </w:tcPr>
          <w:p w14:paraId="2BB4551B" w14:textId="1162FA3A" w:rsidR="00167B82" w:rsidRPr="008101DD" w:rsidRDefault="00167B82">
            <w:pPr>
              <w:spacing w:after="160" w:line="259" w:lineRule="auto"/>
            </w:pPr>
            <w:r w:rsidRPr="008101DD">
              <w:t>2</w:t>
            </w:r>
            <w:r w:rsidR="00E84960">
              <w:t>-3</w:t>
            </w:r>
          </w:p>
        </w:tc>
        <w:tc>
          <w:tcPr>
            <w:tcW w:w="0" w:type="auto"/>
            <w:vAlign w:val="center"/>
            <w:hideMark/>
          </w:tcPr>
          <w:p w14:paraId="4031C3CD" w14:textId="77777777" w:rsidR="00167B82" w:rsidRPr="008101DD" w:rsidRDefault="00167B82">
            <w:pPr>
              <w:spacing w:after="160" w:line="259" w:lineRule="auto"/>
            </w:pPr>
            <w:r w:rsidRPr="008101DD">
              <w:t>Svak oppfyllelse. Tilbudet dekker behovet i liten grad.</w:t>
            </w:r>
          </w:p>
        </w:tc>
      </w:tr>
      <w:tr w:rsidR="00167B82" w:rsidRPr="008101DD" w14:paraId="4BC44E33" w14:textId="77777777" w:rsidTr="00167B82">
        <w:trPr>
          <w:tblCellSpacing w:w="15" w:type="dxa"/>
        </w:trPr>
        <w:tc>
          <w:tcPr>
            <w:tcW w:w="0" w:type="auto"/>
            <w:vAlign w:val="center"/>
            <w:hideMark/>
          </w:tcPr>
          <w:p w14:paraId="11F85B5E" w14:textId="709A812C" w:rsidR="00167B82" w:rsidRPr="008101DD" w:rsidRDefault="00167B82">
            <w:pPr>
              <w:spacing w:after="160" w:line="259" w:lineRule="auto"/>
            </w:pPr>
            <w:r w:rsidRPr="008101DD">
              <w:t>0</w:t>
            </w:r>
            <w:r w:rsidR="00E84960">
              <w:t>-1</w:t>
            </w:r>
          </w:p>
        </w:tc>
        <w:tc>
          <w:tcPr>
            <w:tcW w:w="0" w:type="auto"/>
            <w:vAlign w:val="center"/>
            <w:hideMark/>
          </w:tcPr>
          <w:p w14:paraId="7FD5E522" w14:textId="77777777" w:rsidR="00167B82" w:rsidRPr="008101DD" w:rsidRDefault="00167B82">
            <w:pPr>
              <w:spacing w:after="160" w:line="259" w:lineRule="auto"/>
            </w:pPr>
            <w:r w:rsidRPr="008101DD">
              <w:t>Uakseptabel eller ikke dokumentert oppfyllelse.</w:t>
            </w:r>
          </w:p>
        </w:tc>
      </w:tr>
    </w:tbl>
    <w:p w14:paraId="744418E7" w14:textId="2E0A5B2A" w:rsidR="00DE0A30" w:rsidRDefault="00DE0A30" w:rsidP="00F543E7">
      <w:pPr>
        <w:pStyle w:val="Niv3AT"/>
      </w:pPr>
      <w:r>
        <w:t>Evaluering av kvalitet</w:t>
      </w:r>
    </w:p>
    <w:p w14:paraId="61A78620" w14:textId="77533307" w:rsidR="002706B0" w:rsidRDefault="00855C26" w:rsidP="00054D66">
      <w:r w:rsidRPr="008C557E">
        <w:t xml:space="preserve">Evalueringen av kriteriene baseres på en helhetsvurdering hvor de momenter som er spesifisert i tildelingskriteriene legges til grunn. Det gis poeng på en skala fra 0 til 10, der 10 er best. Det tilbud som vurderes som best for hvert kriterium oppnår den høyeste poengsummen. De øvrige tilbud får poeng ut </w:t>
      </w:r>
      <w:r w:rsidR="007E754F" w:rsidRPr="008C557E">
        <w:t>ifra</w:t>
      </w:r>
      <w:r w:rsidRPr="008C557E">
        <w:t xml:space="preserve"> et skjønn som er basert på hvordan det enkelte tilbud fremstår i forhold til det beste tilbudet. Ved utregning av total poengscore justeres poengscoren for kvalitet forholdsmessig i henhold til tildelingskriteriets angitte vekt</w:t>
      </w:r>
      <w:r w:rsidR="00E87CF1" w:rsidRPr="008C557E">
        <w:t xml:space="preserve">. </w:t>
      </w:r>
    </w:p>
    <w:p w14:paraId="45B20C3E" w14:textId="77777777" w:rsidR="00CB1706" w:rsidRPr="008101DD" w:rsidRDefault="00CB1706" w:rsidP="00CB1706">
      <w:pPr>
        <w:spacing w:after="160" w:line="259" w:lineRule="auto"/>
      </w:pPr>
      <w:r w:rsidRPr="008101DD">
        <w:t>Oppdragsgiver vil blant annet vektlegge:</w:t>
      </w:r>
    </w:p>
    <w:p w14:paraId="5A8C8801" w14:textId="77777777" w:rsidR="00CB1706" w:rsidRPr="008101DD" w:rsidRDefault="00CB1706" w:rsidP="005D4468">
      <w:pPr>
        <w:numPr>
          <w:ilvl w:val="0"/>
          <w:numId w:val="27"/>
        </w:numPr>
        <w:spacing w:after="160" w:line="259" w:lineRule="auto"/>
      </w:pPr>
      <w:r w:rsidRPr="008101DD">
        <w:t>dokumentert kompatibilitet med eksisterende infrastruktur</w:t>
      </w:r>
    </w:p>
    <w:p w14:paraId="5C4A7444" w14:textId="77777777" w:rsidR="00CB1706" w:rsidRPr="008101DD" w:rsidRDefault="00CB1706" w:rsidP="005D4468">
      <w:pPr>
        <w:numPr>
          <w:ilvl w:val="0"/>
          <w:numId w:val="27"/>
        </w:numPr>
        <w:spacing w:after="160" w:line="259" w:lineRule="auto"/>
      </w:pPr>
      <w:r w:rsidRPr="008101DD">
        <w:lastRenderedPageBreak/>
        <w:t>bredde i produktportefølje</w:t>
      </w:r>
    </w:p>
    <w:p w14:paraId="2F5B2FBE" w14:textId="77777777" w:rsidR="00CB1706" w:rsidRPr="008101DD" w:rsidRDefault="00CB1706" w:rsidP="005D4468">
      <w:pPr>
        <w:numPr>
          <w:ilvl w:val="0"/>
          <w:numId w:val="27"/>
        </w:numPr>
        <w:spacing w:after="160" w:line="259" w:lineRule="auto"/>
      </w:pPr>
      <w:r w:rsidRPr="008101DD">
        <w:t>leveringstider</w:t>
      </w:r>
    </w:p>
    <w:p w14:paraId="58435A19" w14:textId="77777777" w:rsidR="00CB1706" w:rsidRPr="008101DD" w:rsidRDefault="00CB1706" w:rsidP="005D4468">
      <w:pPr>
        <w:numPr>
          <w:ilvl w:val="0"/>
          <w:numId w:val="27"/>
        </w:numPr>
        <w:spacing w:after="160" w:line="259" w:lineRule="auto"/>
      </w:pPr>
      <w:r w:rsidRPr="008101DD">
        <w:t>garantibetingelser</w:t>
      </w:r>
    </w:p>
    <w:p w14:paraId="2AE45543" w14:textId="77777777" w:rsidR="00CB1706" w:rsidRPr="008101DD" w:rsidRDefault="00CB1706" w:rsidP="005D4468">
      <w:pPr>
        <w:numPr>
          <w:ilvl w:val="0"/>
          <w:numId w:val="27"/>
        </w:numPr>
        <w:spacing w:after="160" w:line="259" w:lineRule="auto"/>
      </w:pPr>
      <w:r w:rsidRPr="008101DD">
        <w:t>responstid ved feil og reklamasjoner</w:t>
      </w:r>
    </w:p>
    <w:p w14:paraId="14A7BF90" w14:textId="77777777" w:rsidR="00CB1706" w:rsidRDefault="00CB1706" w:rsidP="005D4468">
      <w:pPr>
        <w:numPr>
          <w:ilvl w:val="0"/>
          <w:numId w:val="27"/>
        </w:numPr>
        <w:spacing w:after="160" w:line="259" w:lineRule="auto"/>
      </w:pPr>
      <w:r w:rsidRPr="008101DD">
        <w:t>kvalitet på logistikk- og bestillingsløsninger</w:t>
      </w:r>
    </w:p>
    <w:p w14:paraId="19B4BC8C" w14:textId="026CB116" w:rsidR="005D4468" w:rsidRPr="008101DD" w:rsidRDefault="005D4468" w:rsidP="005D4468">
      <w:pPr>
        <w:pStyle w:val="Listeavsnitt"/>
        <w:numPr>
          <w:ilvl w:val="0"/>
          <w:numId w:val="27"/>
        </w:numPr>
      </w:pPr>
      <w:r w:rsidRPr="008101DD">
        <w:t>grad av standardisering og produktstøtte</w:t>
      </w:r>
    </w:p>
    <w:p w14:paraId="5B7BF15E" w14:textId="1A4B6D8D" w:rsidR="00DE0A30" w:rsidRDefault="00DE0A30" w:rsidP="00F543E7">
      <w:pPr>
        <w:pStyle w:val="Niv3AT"/>
      </w:pPr>
      <w:bookmarkStart w:id="92" w:name="_Toc212068224"/>
      <w:bookmarkEnd w:id="92"/>
      <w:r>
        <w:t>Evaluering av pris</w:t>
      </w:r>
    </w:p>
    <w:p w14:paraId="58976499" w14:textId="50E49E78" w:rsidR="004043DC" w:rsidRDefault="004F18D1" w:rsidP="00054D66">
      <w:r w:rsidRPr="00A520FB">
        <w:t xml:space="preserve">Prisen vil bli evaluert ut ifra utfylt prisskjema. Den tilbyder som har lavest pris får den maksimale poengsummen 10. Øvrige tilbydere vil bli gitt poeng etter følgende formel: Laveste pris/tilbudt pris x 10 = poengscore pris. Ved utregning av total poengscore justeres poengscore for pris forholdsmessig i henhold til tildelingskriteriets angitte vekt. Poengene avrundes normalt til en desimal, men ved liten prisforskjell benyttes så mange desimaler som er nødvendig for å skille mellom tilbudene. </w:t>
      </w:r>
    </w:p>
    <w:p w14:paraId="3C6D8250" w14:textId="77777777" w:rsidR="002636B0" w:rsidRPr="007B2748" w:rsidRDefault="002636B0" w:rsidP="002636B0">
      <w:pPr>
        <w:pStyle w:val="Niv3AT"/>
      </w:pPr>
      <w:bookmarkStart w:id="93" w:name="_Toc216101486"/>
      <w:r w:rsidRPr="007B2748">
        <w:t>Nasjonale avvisningsgrunner</w:t>
      </w:r>
      <w:bookmarkEnd w:id="93"/>
    </w:p>
    <w:p w14:paraId="502D0DD4" w14:textId="635E38A7" w:rsidR="002636B0" w:rsidRPr="006D55B3" w:rsidRDefault="002636B0" w:rsidP="002636B0">
      <w:pPr>
        <w:rPr>
          <w:rFonts w:asciiTheme="minorHAnsi" w:hAnsiTheme="minorHAnsi" w:cstheme="minorHAnsi"/>
          <w:sz w:val="24"/>
          <w:szCs w:val="24"/>
        </w:rPr>
      </w:pPr>
      <w:r w:rsidRPr="006D55B3">
        <w:rPr>
          <w:rFonts w:asciiTheme="minorHAnsi" w:hAnsiTheme="minorHAnsi" w:cstheme="minorHAnsi"/>
          <w:sz w:val="24"/>
          <w:szCs w:val="24"/>
        </w:rPr>
        <w:t>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w:t>
      </w:r>
      <w:r w:rsidR="004C4889">
        <w:rPr>
          <w:rFonts w:asciiTheme="minorHAnsi" w:hAnsiTheme="minorHAnsi" w:cstheme="minorHAnsi"/>
          <w:sz w:val="24"/>
          <w:szCs w:val="24"/>
        </w:rPr>
        <w:t>r</w:t>
      </w:r>
      <w:r w:rsidRPr="006D55B3">
        <w:rPr>
          <w:rFonts w:asciiTheme="minorHAnsi" w:hAnsiTheme="minorHAnsi" w:cstheme="minorHAnsi"/>
          <w:sz w:val="24"/>
          <w:szCs w:val="24"/>
        </w:rPr>
        <w:t xml:space="preserve">. </w:t>
      </w:r>
    </w:p>
    <w:p w14:paraId="04C367BB" w14:textId="77777777" w:rsidR="002636B0" w:rsidRPr="006D55B3" w:rsidRDefault="002636B0" w:rsidP="002636B0">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 er rent nasjonale avvisningsgrunner:</w:t>
      </w:r>
    </w:p>
    <w:p w14:paraId="5F898E28" w14:textId="77777777" w:rsidR="002636B0" w:rsidRPr="006D55B3" w:rsidRDefault="002636B0" w:rsidP="002636B0">
      <w:pPr>
        <w:numPr>
          <w:ilvl w:val="0"/>
          <w:numId w:val="28"/>
        </w:numPr>
        <w:spacing w:after="0" w:line="300" w:lineRule="atLeast"/>
        <w:rPr>
          <w:rFonts w:asciiTheme="minorHAnsi" w:hAnsiTheme="minorHAnsi" w:cstheme="minorHAnsi"/>
          <w:sz w:val="24"/>
          <w:szCs w:val="24"/>
        </w:rPr>
      </w:pPr>
      <w:r w:rsidRPr="006D55B3">
        <w:rPr>
          <w:rFonts w:asciiTheme="minorHAnsi" w:hAnsiTheme="minorHAnsi" w:cstheme="minorHAnsi"/>
          <w:sz w:val="24"/>
          <w:szCs w:val="24"/>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3B1F87B2" w14:textId="4786FF7D" w:rsidR="002636B0" w:rsidRPr="006D55B3" w:rsidRDefault="002636B0" w:rsidP="002636B0">
      <w:pPr>
        <w:numPr>
          <w:ilvl w:val="0"/>
          <w:numId w:val="28"/>
        </w:numPr>
        <w:spacing w:after="0" w:line="300" w:lineRule="atLeast"/>
        <w:rPr>
          <w:rFonts w:asciiTheme="minorHAnsi" w:hAnsiTheme="minorHAnsi" w:cstheme="minorHAnsi"/>
          <w:sz w:val="24"/>
          <w:szCs w:val="24"/>
        </w:rPr>
      </w:pPr>
      <w:r w:rsidRPr="006D55B3">
        <w:rPr>
          <w:rFonts w:asciiTheme="minorHAnsi" w:hAnsiTheme="minorHAnsi" w:cstheme="minorHAnsi"/>
          <w:sz w:val="24"/>
          <w:szCs w:val="24"/>
        </w:rPr>
        <w:t xml:space="preserve">24-2(3) bokstav i. </w:t>
      </w:r>
      <w:r w:rsidR="004C4889" w:rsidRPr="006D55B3">
        <w:rPr>
          <w:rFonts w:asciiTheme="minorHAnsi" w:hAnsiTheme="minorHAnsi" w:cstheme="minorHAnsi"/>
          <w:sz w:val="24"/>
          <w:szCs w:val="24"/>
        </w:rPr>
        <w:t>Avvisningsgrunner</w:t>
      </w:r>
      <w:r w:rsidRPr="006D55B3">
        <w:rPr>
          <w:rFonts w:asciiTheme="minorHAnsi" w:hAnsiTheme="minorHAnsi" w:cstheme="minorHAnsi"/>
          <w:sz w:val="24"/>
          <w:szCs w:val="24"/>
        </w:rPr>
        <w:t xml:space="preserve"> i ESPD skjemaet gjelder kun alvorlige feil i yrkesutøvelsen, mens den norske </w:t>
      </w:r>
      <w:r w:rsidR="004C4889" w:rsidRPr="006D55B3">
        <w:rPr>
          <w:rFonts w:asciiTheme="minorHAnsi" w:hAnsiTheme="minorHAnsi" w:cstheme="minorHAnsi"/>
          <w:sz w:val="24"/>
          <w:szCs w:val="24"/>
        </w:rPr>
        <w:t>avvisningsgrunner</w:t>
      </w:r>
      <w:r w:rsidRPr="006D55B3">
        <w:rPr>
          <w:rFonts w:asciiTheme="minorHAnsi" w:hAnsiTheme="minorHAnsi" w:cstheme="minorHAnsi"/>
          <w:sz w:val="24"/>
          <w:szCs w:val="24"/>
        </w:rPr>
        <w:t xml:space="preserve"> også omfatter andre alvorlige feil som kan medføre tvil om leverandørens yrkesmessige integritet.</w:t>
      </w:r>
    </w:p>
    <w:p w14:paraId="08F022E0" w14:textId="77777777" w:rsidR="002636B0" w:rsidRPr="00A520FB" w:rsidRDefault="002636B0" w:rsidP="00054D66"/>
    <w:p w14:paraId="46A50B93" w14:textId="02443317" w:rsidR="004A7CEA" w:rsidRDefault="006B2F30" w:rsidP="00F543E7">
      <w:pPr>
        <w:pStyle w:val="Niv1AT"/>
      </w:pPr>
      <w:bookmarkStart w:id="94" w:name="_Toc214838264"/>
      <w:bookmarkEnd w:id="94"/>
      <w:r>
        <w:t xml:space="preserve"> </w:t>
      </w:r>
      <w:bookmarkStart w:id="95" w:name="_Toc239061184"/>
      <w:r w:rsidR="004A7CEA">
        <w:t>Avslutning av konkurransen</w:t>
      </w:r>
      <w:bookmarkEnd w:id="95"/>
    </w:p>
    <w:p w14:paraId="58E3DD05" w14:textId="4D0B8958" w:rsidR="004A7CEA" w:rsidRDefault="004A7CEA" w:rsidP="00F543E7">
      <w:pPr>
        <w:pStyle w:val="Niv2AT"/>
      </w:pPr>
      <w:bookmarkStart w:id="96" w:name="_Toc239061185"/>
      <w:r>
        <w:t>Meddelelse og karensperiode</w:t>
      </w:r>
      <w:bookmarkEnd w:id="96"/>
    </w:p>
    <w:p w14:paraId="73CC7211" w14:textId="4E0AA13A" w:rsidR="004A7CEA" w:rsidRDefault="00742395" w:rsidP="00054D66">
      <w:r w:rsidRPr="00064ABF">
        <w:t xml:space="preserve">Oppdragsgiver vil informere alle leverandører skriftlig og </w:t>
      </w:r>
      <w:r>
        <w:t>samtidig om hvem Oppdragsgiver</w:t>
      </w:r>
      <w:r w:rsidRPr="00064ABF">
        <w:t xml:space="preserve"> har til hensikt å tildele kontrakt til så snart valg av leverandør er gjort.</w:t>
      </w:r>
      <w:r>
        <w:br/>
      </w:r>
      <w:r>
        <w:lastRenderedPageBreak/>
        <w:br/>
      </w:r>
      <w:r w:rsidRPr="00064ABF">
        <w:t>Meddelelsen vil inneholde en begrunnelse for valget og angi karensperioden fra tildelingen gjøres kjent til kontraktsignering er planlagt gjennomført (kontraktsinngåelsen).</w:t>
      </w:r>
      <w:r>
        <w:br/>
      </w:r>
      <w:r>
        <w:br/>
      </w:r>
      <w:r w:rsidRPr="00064ABF">
        <w:t>Dersom Oppdragsgiver finner at tildelingsbeslutningen ikke er i samsvar med kriteriene for valg av leverandør</w:t>
      </w:r>
      <w:r>
        <w:t>,</w:t>
      </w:r>
      <w:r w:rsidRPr="00064ABF">
        <w:t xml:space="preserve"> kan beslutningen annulleres frem til kontrakt er inngått.</w:t>
      </w:r>
    </w:p>
    <w:p w14:paraId="5FFD9066" w14:textId="39F2BC18" w:rsidR="004A7CEA" w:rsidRDefault="00F1094A" w:rsidP="00F543E7">
      <w:pPr>
        <w:pStyle w:val="Niv2AT"/>
      </w:pPr>
      <w:bookmarkStart w:id="97" w:name="_Toc239061186"/>
      <w:r>
        <w:t>Frist for begjæring om midlertidig forføyning</w:t>
      </w:r>
      <w:bookmarkEnd w:id="97"/>
    </w:p>
    <w:p w14:paraId="1BC96596" w14:textId="24FF8809" w:rsidR="00F1094A" w:rsidRDefault="00F1094A" w:rsidP="00054D66">
      <w:r w:rsidRPr="00F1094A">
        <w:t>Begjæring om midlertidig forføyning mot Oppdragsgivers beslutning om å avvise eller forkaste en forespørsel om deltakelse i konkurransen må settes frem for tingretten innen 15 dager regnet fra og med dagen etter at meddelelse om avvisning eller forkasting er sendt.</w:t>
      </w:r>
    </w:p>
    <w:p w14:paraId="687C240E" w14:textId="6A944CD3" w:rsidR="00583A8F" w:rsidRDefault="00583A8F" w:rsidP="00F543E7">
      <w:pPr>
        <w:pStyle w:val="Niv2AT"/>
      </w:pPr>
      <w:bookmarkStart w:id="98" w:name="_Toc239061187"/>
      <w:r>
        <w:t>Avlysning av konkurransen</w:t>
      </w:r>
      <w:bookmarkEnd w:id="98"/>
    </w:p>
    <w:p w14:paraId="67B0BCFC" w14:textId="7C649B50" w:rsidR="00135487" w:rsidRDefault="00583A8F" w:rsidP="00054D66">
      <w:pPr>
        <w:rPr>
          <w:lang w:eastAsia="nb-NO"/>
        </w:rPr>
      </w:pPr>
      <w:r w:rsidRPr="00064ABF">
        <w:rPr>
          <w:lang w:eastAsia="nb-NO"/>
        </w:rPr>
        <w:t xml:space="preserve">Oppdragsgiver </w:t>
      </w:r>
      <w:r>
        <w:rPr>
          <w:lang w:eastAsia="nb-NO"/>
        </w:rPr>
        <w:t>kan</w:t>
      </w:r>
      <w:r w:rsidRPr="00064ABF">
        <w:rPr>
          <w:lang w:eastAsia="nb-NO"/>
        </w:rPr>
        <w:t xml:space="preserve"> avlyse konkurransen dersom det foreligger saklig grunn, jf</w:t>
      </w:r>
      <w:r w:rsidR="00DA44B6">
        <w:rPr>
          <w:lang w:eastAsia="nb-NO"/>
        </w:rPr>
        <w:t xml:space="preserve">. </w:t>
      </w:r>
      <w:r w:rsidR="003219DE">
        <w:rPr>
          <w:lang w:eastAsia="nb-NO"/>
        </w:rPr>
        <w:t>anskaffelses</w:t>
      </w:r>
      <w:r w:rsidR="00DA44B6">
        <w:rPr>
          <w:lang w:eastAsia="nb-NO"/>
        </w:rPr>
        <w:t>forskriften §</w:t>
      </w:r>
      <w:r w:rsidR="00B53478">
        <w:rPr>
          <w:lang w:eastAsia="nb-NO"/>
        </w:rPr>
        <w:t xml:space="preserve"> </w:t>
      </w:r>
      <w:r w:rsidR="00FB739A">
        <w:rPr>
          <w:lang w:eastAsia="nb-NO"/>
        </w:rPr>
        <w:t>25</w:t>
      </w:r>
      <w:r w:rsidR="00DA44B6">
        <w:rPr>
          <w:lang w:eastAsia="nb-NO"/>
        </w:rPr>
        <w:t>-4.</w:t>
      </w:r>
    </w:p>
    <w:p w14:paraId="343CA7E7" w14:textId="77777777" w:rsidR="00B008AF" w:rsidRDefault="00B008AF" w:rsidP="00054D66">
      <w:pPr>
        <w:rPr>
          <w:lang w:eastAsia="nb-NO"/>
        </w:rPr>
      </w:pPr>
    </w:p>
    <w:p w14:paraId="265D91B8" w14:textId="77777777" w:rsidR="00B008AF" w:rsidRDefault="00B008AF" w:rsidP="00054D66">
      <w:pPr>
        <w:rPr>
          <w:lang w:eastAsia="nb-NO"/>
        </w:rPr>
      </w:pPr>
    </w:p>
    <w:p w14:paraId="518EFA30" w14:textId="528087DB" w:rsidR="00B008AF" w:rsidRPr="00FE0497" w:rsidRDefault="00246B12" w:rsidP="009D23B1">
      <w:pPr>
        <w:jc w:val="center"/>
        <w:sectPr w:rsidR="00B008AF" w:rsidRPr="00FE0497" w:rsidSect="0087087A">
          <w:headerReference w:type="default" r:id="rId20"/>
          <w:footerReference w:type="default" r:id="rId21"/>
          <w:footerReference w:type="first" r:id="rId22"/>
          <w:type w:val="continuous"/>
          <w:pgSz w:w="11906" w:h="16838" w:code="9"/>
          <w:pgMar w:top="577" w:right="1701" w:bottom="1701" w:left="1701" w:header="680" w:footer="680" w:gutter="0"/>
          <w:cols w:space="720"/>
          <w:docGrid w:linePitch="360"/>
        </w:sectPr>
      </w:pPr>
      <w:r>
        <w:rPr>
          <w:lang w:eastAsia="nb-NO"/>
        </w:rPr>
        <w:t>****</w:t>
      </w:r>
    </w:p>
    <w:p w14:paraId="7520E8E3" w14:textId="77777777" w:rsidR="00686F22" w:rsidRPr="00FE0497" w:rsidRDefault="00E87C3C" w:rsidP="00054D66">
      <w:r w:rsidRPr="00FE0497">
        <w:rPr>
          <w:noProof/>
        </w:rPr>
        <w:lastRenderedPageBreak/>
        <w:drawing>
          <wp:inline distT="0" distB="0" distL="0" distR="0" wp14:anchorId="2CEE8EF1" wp14:editId="56EE8B84">
            <wp:extent cx="1821180" cy="750570"/>
            <wp:effectExtent l="0" t="0" r="0" b="0"/>
            <wp:docPr id="1677056582" name="Grafikk 1677056582" descr="Arbeidstilsynets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886079" name="Graphic 1533886079" descr="Arbeidstilsynets logo">
                      <a:extLst>
                        <a:ext uri="{C183D7F6-B498-43B3-948B-1728B52AA6E4}">
                          <adec:decorative xmlns:adec="http://schemas.microsoft.com/office/drawing/2017/decorative" val="0"/>
                        </a:ext>
                      </a:extLst>
                    </pic:cNvPr>
                    <pic:cNvPicPr/>
                  </pic:nvPicPr>
                  <pic:blipFill rotWithShape="1">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rcRect l="19393" t="27003" b="25942"/>
                    <a:stretch/>
                  </pic:blipFill>
                  <pic:spPr bwMode="auto">
                    <a:xfrm>
                      <a:off x="0" y="0"/>
                      <a:ext cx="1821180" cy="750570"/>
                    </a:xfrm>
                    <a:prstGeom prst="rect">
                      <a:avLst/>
                    </a:prstGeom>
                    <a:ln>
                      <a:noFill/>
                    </a:ln>
                    <a:extLst>
                      <a:ext uri="{53640926-AAD7-44D8-BBD7-CCE9431645EC}">
                        <a14:shadowObscured xmlns:a14="http://schemas.microsoft.com/office/drawing/2010/main"/>
                      </a:ext>
                    </a:extLst>
                  </pic:spPr>
                </pic:pic>
              </a:graphicData>
            </a:graphic>
          </wp:inline>
        </w:drawing>
      </w:r>
    </w:p>
    <w:p w14:paraId="0A934A6C" w14:textId="77777777" w:rsidR="00E87C3C" w:rsidRPr="00FE0497" w:rsidRDefault="00E87C3C" w:rsidP="00054D66">
      <w:r w:rsidRPr="00FE0497">
        <w:t>Postadresse:</w:t>
      </w:r>
    </w:p>
    <w:p w14:paraId="4F9AD1BF" w14:textId="77777777" w:rsidR="00DE6F2C" w:rsidRPr="00FE0497" w:rsidRDefault="00DE6F2C" w:rsidP="00054D66">
      <w:r w:rsidRPr="00FE0497">
        <w:t>Arbeidstilsynet</w:t>
      </w:r>
    </w:p>
    <w:p w14:paraId="016D754A" w14:textId="77777777" w:rsidR="00E87C3C" w:rsidRPr="00FE0497" w:rsidRDefault="00E87C3C" w:rsidP="00054D66">
      <w:r w:rsidRPr="00FE0497">
        <w:t>Postboks 4720 Torgarden</w:t>
      </w:r>
    </w:p>
    <w:p w14:paraId="5F3956BF" w14:textId="77777777" w:rsidR="00E87C3C" w:rsidRPr="00FE0497" w:rsidRDefault="00E87C3C" w:rsidP="00054D66">
      <w:r w:rsidRPr="00FE0497">
        <w:t>7468 Trondheim</w:t>
      </w:r>
    </w:p>
    <w:p w14:paraId="35C1C670" w14:textId="77777777" w:rsidR="00E87C3C" w:rsidRPr="00FE0497" w:rsidRDefault="00E87C3C" w:rsidP="00054D66">
      <w:r w:rsidRPr="00FE0497">
        <w:t>Sentralbord:</w:t>
      </w:r>
    </w:p>
    <w:p w14:paraId="65E68EF3" w14:textId="77777777" w:rsidR="00E87C3C" w:rsidRPr="00FE0497" w:rsidRDefault="00E87C3C" w:rsidP="00054D66">
      <w:r w:rsidRPr="00FE0497">
        <w:t>73 19 97 00</w:t>
      </w:r>
    </w:p>
    <w:p w14:paraId="5906FF6E" w14:textId="77777777" w:rsidR="006E54E7" w:rsidRPr="00FE0497" w:rsidRDefault="00E87C3C" w:rsidP="00054D66">
      <w:r w:rsidRPr="00FE0497">
        <w:t>arbeidstilsynet.no</w:t>
      </w:r>
    </w:p>
    <w:sectPr w:rsidR="006E54E7" w:rsidRPr="00FE0497" w:rsidSect="0054341A">
      <w:pgSz w:w="11906" w:h="16838" w:code="9"/>
      <w:pgMar w:top="2098" w:right="1701" w:bottom="1701" w:left="2098" w:header="720" w:footer="1021" w:gutter="0"/>
      <w:pgNumType w:start="0"/>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46861" w14:textId="77777777" w:rsidR="009D1F08" w:rsidRDefault="009D1F08" w:rsidP="00054D66">
      <w:r>
        <w:separator/>
      </w:r>
    </w:p>
  </w:endnote>
  <w:endnote w:type="continuationSeparator" w:id="0">
    <w:p w14:paraId="5E72E1EA" w14:textId="77777777" w:rsidR="009D1F08" w:rsidRDefault="009D1F08" w:rsidP="00054D66">
      <w:r>
        <w:continuationSeparator/>
      </w:r>
    </w:p>
  </w:endnote>
  <w:endnote w:type="continuationNotice" w:id="1">
    <w:p w14:paraId="6F2B26CE" w14:textId="77777777" w:rsidR="009D1F08" w:rsidRDefault="009D1F08" w:rsidP="00054D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Literata">
    <w:altName w:val="Calibri"/>
    <w:panose1 w:val="00000000000000000000"/>
    <w:charset w:val="00"/>
    <w:family w:val="auto"/>
    <w:pitch w:val="variable"/>
    <w:sig w:usb0="E00002FF" w:usb1="5000207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Work Sans Medium">
    <w:panose1 w:val="00000000000000000000"/>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3C829" w14:textId="77777777" w:rsidR="0046105C" w:rsidRDefault="0046105C" w:rsidP="00054D66">
    <w:pPr>
      <w:pStyle w:val="Bunntekst"/>
    </w:pPr>
    <w:r w:rsidRPr="00E50076">
      <w:fldChar w:fldCharType="begin"/>
    </w:r>
    <w:r w:rsidRPr="00E50076">
      <w:instrText xml:space="preserve"> PAGE   \* MERGEFORMAT </w:instrText>
    </w:r>
    <w:r w:rsidRPr="00E50076">
      <w:fldChar w:fldCharType="separate"/>
    </w:r>
    <w:r>
      <w:t>4</w:t>
    </w:r>
    <w:r w:rsidRPr="00E5007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458521"/>
      <w:docPartObj>
        <w:docPartGallery w:val="Page Numbers (Bottom of Page)"/>
        <w:docPartUnique/>
      </w:docPartObj>
    </w:sdtPr>
    <w:sdtEndPr>
      <w:rPr>
        <w:color w:val="7F7F7F" w:themeColor="text1" w:themeTint="80"/>
      </w:rPr>
    </w:sdtEndPr>
    <w:sdtContent>
      <w:p w14:paraId="22421358" w14:textId="52D1D628" w:rsidR="00BD0045" w:rsidRPr="00BD0045" w:rsidRDefault="00BD0045">
        <w:pPr>
          <w:pStyle w:val="Bunntekst"/>
          <w:jc w:val="right"/>
          <w:rPr>
            <w:color w:val="7F7F7F" w:themeColor="text1" w:themeTint="80"/>
          </w:rPr>
        </w:pPr>
        <w:r w:rsidRPr="00BD0045">
          <w:rPr>
            <w:color w:val="7F7F7F" w:themeColor="text1" w:themeTint="80"/>
          </w:rPr>
          <w:fldChar w:fldCharType="begin"/>
        </w:r>
        <w:r w:rsidRPr="00BD0045">
          <w:rPr>
            <w:color w:val="7F7F7F" w:themeColor="text1" w:themeTint="80"/>
          </w:rPr>
          <w:instrText>PAGE   \* MERGEFORMAT</w:instrText>
        </w:r>
        <w:r w:rsidRPr="00BD0045">
          <w:rPr>
            <w:color w:val="7F7F7F" w:themeColor="text1" w:themeTint="80"/>
          </w:rPr>
          <w:fldChar w:fldCharType="separate"/>
        </w:r>
        <w:r w:rsidRPr="00BD0045">
          <w:rPr>
            <w:color w:val="7F7F7F" w:themeColor="text1" w:themeTint="80"/>
          </w:rPr>
          <w:t>2</w:t>
        </w:r>
        <w:r w:rsidRPr="00BD0045">
          <w:rPr>
            <w:color w:val="7F7F7F" w:themeColor="text1" w:themeTint="80"/>
          </w:rPr>
          <w:fldChar w:fldCharType="end"/>
        </w:r>
      </w:p>
    </w:sdtContent>
  </w:sdt>
  <w:p w14:paraId="36AD059D" w14:textId="508C6D11" w:rsidR="00506C99" w:rsidRDefault="00506C99" w:rsidP="00054D66">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DC13" w14:textId="77777777" w:rsidR="00E87C3C" w:rsidRPr="004D5015" w:rsidRDefault="00E87C3C" w:rsidP="00054D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7A2D5" w14:textId="77777777" w:rsidR="009D1F08" w:rsidRDefault="009D1F08" w:rsidP="00054D66">
      <w:r>
        <w:separator/>
      </w:r>
    </w:p>
  </w:footnote>
  <w:footnote w:type="continuationSeparator" w:id="0">
    <w:p w14:paraId="1C86449A" w14:textId="77777777" w:rsidR="009D1F08" w:rsidRDefault="009D1F08" w:rsidP="00054D66">
      <w:r>
        <w:continuationSeparator/>
      </w:r>
    </w:p>
  </w:footnote>
  <w:footnote w:type="continuationNotice" w:id="1">
    <w:p w14:paraId="095C835E" w14:textId="77777777" w:rsidR="009D1F08" w:rsidRDefault="009D1F08" w:rsidP="00054D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3BBA" w14:textId="77777777" w:rsidR="0046105C" w:rsidRDefault="0046105C" w:rsidP="00054D66">
    <w:pPr>
      <w:pStyle w:val="Toppteks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99173" w14:textId="77777777" w:rsidR="001A748A" w:rsidRDefault="001A748A" w:rsidP="00B42853">
    <w:pPr>
      <w:pStyle w:val="Topptekst"/>
      <w:jc w:val="right"/>
      <w:rPr>
        <w:color w:val="7F7F7F" w:themeColor="text1" w:themeTint="80"/>
        <w:sz w:val="20"/>
        <w:szCs w:val="20"/>
      </w:rPr>
    </w:pPr>
  </w:p>
  <w:p w14:paraId="44DB9DFD" w14:textId="77777777" w:rsidR="001A748A" w:rsidRDefault="001A748A" w:rsidP="00B42853">
    <w:pPr>
      <w:pStyle w:val="Topptekst"/>
      <w:jc w:val="right"/>
      <w:rPr>
        <w:color w:val="7F7F7F" w:themeColor="text1" w:themeTint="8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22A4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6CC2E0B8"/>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EA82406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38E86EE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D4630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E295E6"/>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3E3AB8"/>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0279E2"/>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A679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832A6E0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173D32FE"/>
    <w:multiLevelType w:val="multilevel"/>
    <w:tmpl w:val="A58C6E64"/>
    <w:lvl w:ilvl="0">
      <w:start w:val="1"/>
      <w:numFmt w:val="decimal"/>
      <w:pStyle w:val="Niv1AT"/>
      <w:lvlText w:val="%1"/>
      <w:lvlJc w:val="left"/>
      <w:pPr>
        <w:ind w:left="432" w:hanging="432"/>
      </w:pPr>
      <w:rPr>
        <w:rFonts w:hint="default"/>
      </w:rPr>
    </w:lvl>
    <w:lvl w:ilvl="1">
      <w:start w:val="1"/>
      <w:numFmt w:val="decimal"/>
      <w:pStyle w:val="Niv2AT"/>
      <w:lvlText w:val="%1.%2"/>
      <w:lvlJc w:val="left"/>
      <w:pPr>
        <w:ind w:left="576" w:hanging="576"/>
      </w:pPr>
    </w:lvl>
    <w:lvl w:ilvl="2">
      <w:start w:val="1"/>
      <w:numFmt w:val="decimal"/>
      <w:pStyle w:val="Niv3AT"/>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76838E1"/>
    <w:multiLevelType w:val="hybridMultilevel"/>
    <w:tmpl w:val="B58417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ADA40ED"/>
    <w:multiLevelType w:val="hybridMultilevel"/>
    <w:tmpl w:val="10F4BD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6F11A05"/>
    <w:multiLevelType w:val="multilevel"/>
    <w:tmpl w:val="CD2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4A4668"/>
    <w:multiLevelType w:val="hybridMultilevel"/>
    <w:tmpl w:val="0284BB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B162446"/>
    <w:multiLevelType w:val="hybridMultilevel"/>
    <w:tmpl w:val="F65CF3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FFB7D66"/>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3B0B0D"/>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B16A36"/>
    <w:multiLevelType w:val="multilevel"/>
    <w:tmpl w:val="9664E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Style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3E6B55"/>
    <w:multiLevelType w:val="hybridMultilevel"/>
    <w:tmpl w:val="669CCEAE"/>
    <w:lvl w:ilvl="0" w:tplc="A664DD46">
      <w:start w:val="1"/>
      <w:numFmt w:val="bullet"/>
      <w:pStyle w:val="Punktliste1"/>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BFB29B8"/>
    <w:multiLevelType w:val="hybridMultilevel"/>
    <w:tmpl w:val="56B01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6F9688B"/>
    <w:multiLevelType w:val="multilevel"/>
    <w:tmpl w:val="04140023"/>
    <w:styleLink w:val="Artikkelavsnitt"/>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1AF39AF"/>
    <w:multiLevelType w:val="hybridMultilevel"/>
    <w:tmpl w:val="E132C4F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3" w15:restartNumberingAfterBreak="0">
    <w:nsid w:val="660E7673"/>
    <w:multiLevelType w:val="hybridMultilevel"/>
    <w:tmpl w:val="0C7C668E"/>
    <w:lvl w:ilvl="0" w:tplc="2B92E556">
      <w:start w:val="1"/>
      <w:numFmt w:val="bullet"/>
      <w:pStyle w:val="Listeavsnit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68303DD"/>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5" w15:restartNumberingAfterBreak="0">
    <w:nsid w:val="69646AC8"/>
    <w:multiLevelType w:val="multilevel"/>
    <w:tmpl w:val="7282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2607C1"/>
    <w:multiLevelType w:val="hybridMultilevel"/>
    <w:tmpl w:val="0130D1FC"/>
    <w:lvl w:ilvl="0" w:tplc="041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38F0A4D"/>
    <w:multiLevelType w:val="multilevel"/>
    <w:tmpl w:val="9F065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29618354">
    <w:abstractNumId w:val="16"/>
  </w:num>
  <w:num w:numId="2" w16cid:durableId="1020814350">
    <w:abstractNumId w:val="17"/>
  </w:num>
  <w:num w:numId="3" w16cid:durableId="1231312820">
    <w:abstractNumId w:val="21"/>
  </w:num>
  <w:num w:numId="4" w16cid:durableId="820199739">
    <w:abstractNumId w:val="9"/>
  </w:num>
  <w:num w:numId="5" w16cid:durableId="645859764">
    <w:abstractNumId w:val="7"/>
  </w:num>
  <w:num w:numId="6" w16cid:durableId="88159468">
    <w:abstractNumId w:val="6"/>
  </w:num>
  <w:num w:numId="7" w16cid:durableId="411853066">
    <w:abstractNumId w:val="5"/>
  </w:num>
  <w:num w:numId="8" w16cid:durableId="1701316839">
    <w:abstractNumId w:val="4"/>
  </w:num>
  <w:num w:numId="9" w16cid:durableId="1496535211">
    <w:abstractNumId w:val="8"/>
  </w:num>
  <w:num w:numId="10" w16cid:durableId="514810863">
    <w:abstractNumId w:val="3"/>
  </w:num>
  <w:num w:numId="11" w16cid:durableId="1441147278">
    <w:abstractNumId w:val="2"/>
  </w:num>
  <w:num w:numId="12" w16cid:durableId="1792672095">
    <w:abstractNumId w:val="1"/>
  </w:num>
  <w:num w:numId="13" w16cid:durableId="1166245034">
    <w:abstractNumId w:val="0"/>
  </w:num>
  <w:num w:numId="14" w16cid:durableId="198737880">
    <w:abstractNumId w:val="19"/>
  </w:num>
  <w:num w:numId="15" w16cid:durableId="938565216">
    <w:abstractNumId w:val="23"/>
  </w:num>
  <w:num w:numId="16" w16cid:durableId="1584414360">
    <w:abstractNumId w:val="11"/>
  </w:num>
  <w:num w:numId="17" w16cid:durableId="469447094">
    <w:abstractNumId w:val="18"/>
  </w:num>
  <w:num w:numId="18" w16cid:durableId="2089157557">
    <w:abstractNumId w:val="24"/>
  </w:num>
  <w:num w:numId="19" w16cid:durableId="963193775">
    <w:abstractNumId w:val="10"/>
  </w:num>
  <w:num w:numId="20" w16cid:durableId="900751645">
    <w:abstractNumId w:val="22"/>
  </w:num>
  <w:num w:numId="21" w16cid:durableId="1006858194">
    <w:abstractNumId w:val="12"/>
  </w:num>
  <w:num w:numId="22" w16cid:durableId="121962886">
    <w:abstractNumId w:val="14"/>
  </w:num>
  <w:num w:numId="23" w16cid:durableId="1231185618">
    <w:abstractNumId w:val="20"/>
  </w:num>
  <w:num w:numId="24" w16cid:durableId="1723553288">
    <w:abstractNumId w:val="15"/>
  </w:num>
  <w:num w:numId="25" w16cid:durableId="2124836074">
    <w:abstractNumId w:val="27"/>
  </w:num>
  <w:num w:numId="26" w16cid:durableId="66341128">
    <w:abstractNumId w:val="25"/>
  </w:num>
  <w:num w:numId="27" w16cid:durableId="308216807">
    <w:abstractNumId w:val="13"/>
  </w:num>
  <w:num w:numId="28" w16cid:durableId="1399596417">
    <w:abstractNumId w:val="28"/>
  </w:num>
  <w:num w:numId="29" w16cid:durableId="942538808">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isplayBackgroundShap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FF9"/>
    <w:rsid w:val="0000081E"/>
    <w:rsid w:val="000016FC"/>
    <w:rsid w:val="0000189F"/>
    <w:rsid w:val="00001F98"/>
    <w:rsid w:val="000027C2"/>
    <w:rsid w:val="00002F10"/>
    <w:rsid w:val="00003121"/>
    <w:rsid w:val="00003A7D"/>
    <w:rsid w:val="00003F9F"/>
    <w:rsid w:val="00004460"/>
    <w:rsid w:val="00004B0D"/>
    <w:rsid w:val="00004F4D"/>
    <w:rsid w:val="000059D5"/>
    <w:rsid w:val="00005FB2"/>
    <w:rsid w:val="00007344"/>
    <w:rsid w:val="00007816"/>
    <w:rsid w:val="00010E66"/>
    <w:rsid w:val="0001308F"/>
    <w:rsid w:val="00013312"/>
    <w:rsid w:val="000136CB"/>
    <w:rsid w:val="000138A7"/>
    <w:rsid w:val="00015F94"/>
    <w:rsid w:val="0001652A"/>
    <w:rsid w:val="00016E30"/>
    <w:rsid w:val="000171F4"/>
    <w:rsid w:val="00017F22"/>
    <w:rsid w:val="00020E31"/>
    <w:rsid w:val="00021C62"/>
    <w:rsid w:val="00021CAD"/>
    <w:rsid w:val="00022DC2"/>
    <w:rsid w:val="000234C6"/>
    <w:rsid w:val="000236AF"/>
    <w:rsid w:val="00023F94"/>
    <w:rsid w:val="00025A81"/>
    <w:rsid w:val="00026C92"/>
    <w:rsid w:val="000300C4"/>
    <w:rsid w:val="00031488"/>
    <w:rsid w:val="00031C73"/>
    <w:rsid w:val="00031E6A"/>
    <w:rsid w:val="00032258"/>
    <w:rsid w:val="00032F14"/>
    <w:rsid w:val="000331A5"/>
    <w:rsid w:val="00033AB1"/>
    <w:rsid w:val="000341D3"/>
    <w:rsid w:val="0003466B"/>
    <w:rsid w:val="00034C4A"/>
    <w:rsid w:val="00034FD6"/>
    <w:rsid w:val="00035000"/>
    <w:rsid w:val="00035051"/>
    <w:rsid w:val="000353C2"/>
    <w:rsid w:val="00035D01"/>
    <w:rsid w:val="00035D08"/>
    <w:rsid w:val="00035F6C"/>
    <w:rsid w:val="00036027"/>
    <w:rsid w:val="000366AB"/>
    <w:rsid w:val="00036BA6"/>
    <w:rsid w:val="00037310"/>
    <w:rsid w:val="0003781E"/>
    <w:rsid w:val="000415A3"/>
    <w:rsid w:val="00041917"/>
    <w:rsid w:val="000428A2"/>
    <w:rsid w:val="00042C39"/>
    <w:rsid w:val="000438F9"/>
    <w:rsid w:val="00044046"/>
    <w:rsid w:val="000450C8"/>
    <w:rsid w:val="00046A43"/>
    <w:rsid w:val="00046BA8"/>
    <w:rsid w:val="00047470"/>
    <w:rsid w:val="00047FEA"/>
    <w:rsid w:val="00047FF9"/>
    <w:rsid w:val="00050BA8"/>
    <w:rsid w:val="00051588"/>
    <w:rsid w:val="00054D66"/>
    <w:rsid w:val="000558FC"/>
    <w:rsid w:val="0005637C"/>
    <w:rsid w:val="0005675E"/>
    <w:rsid w:val="000568A6"/>
    <w:rsid w:val="00060605"/>
    <w:rsid w:val="00060882"/>
    <w:rsid w:val="0006315D"/>
    <w:rsid w:val="00063226"/>
    <w:rsid w:val="00063CA4"/>
    <w:rsid w:val="0006459C"/>
    <w:rsid w:val="000654D4"/>
    <w:rsid w:val="000668C7"/>
    <w:rsid w:val="0006692F"/>
    <w:rsid w:val="000702C4"/>
    <w:rsid w:val="00070F3C"/>
    <w:rsid w:val="0007132E"/>
    <w:rsid w:val="000715D4"/>
    <w:rsid w:val="00071FAA"/>
    <w:rsid w:val="00072B01"/>
    <w:rsid w:val="00072F67"/>
    <w:rsid w:val="00073623"/>
    <w:rsid w:val="00073819"/>
    <w:rsid w:val="00074038"/>
    <w:rsid w:val="00074C31"/>
    <w:rsid w:val="00074F9B"/>
    <w:rsid w:val="000750B4"/>
    <w:rsid w:val="00076A9E"/>
    <w:rsid w:val="00077823"/>
    <w:rsid w:val="00077A05"/>
    <w:rsid w:val="00080EBB"/>
    <w:rsid w:val="00080F99"/>
    <w:rsid w:val="00081A80"/>
    <w:rsid w:val="0008255E"/>
    <w:rsid w:val="00083240"/>
    <w:rsid w:val="0008431E"/>
    <w:rsid w:val="000844D3"/>
    <w:rsid w:val="00084817"/>
    <w:rsid w:val="00085DE5"/>
    <w:rsid w:val="000860D6"/>
    <w:rsid w:val="00086B9B"/>
    <w:rsid w:val="00087276"/>
    <w:rsid w:val="00087672"/>
    <w:rsid w:val="00087839"/>
    <w:rsid w:val="00087F1E"/>
    <w:rsid w:val="0009048D"/>
    <w:rsid w:val="00090913"/>
    <w:rsid w:val="00092788"/>
    <w:rsid w:val="00093FD1"/>
    <w:rsid w:val="000941B0"/>
    <w:rsid w:val="00094609"/>
    <w:rsid w:val="00094765"/>
    <w:rsid w:val="00094EA1"/>
    <w:rsid w:val="00095008"/>
    <w:rsid w:val="000952AB"/>
    <w:rsid w:val="00095610"/>
    <w:rsid w:val="000959BD"/>
    <w:rsid w:val="00095B4E"/>
    <w:rsid w:val="00096079"/>
    <w:rsid w:val="000975B8"/>
    <w:rsid w:val="00097F7A"/>
    <w:rsid w:val="000A04C1"/>
    <w:rsid w:val="000A0828"/>
    <w:rsid w:val="000A0838"/>
    <w:rsid w:val="000A0C78"/>
    <w:rsid w:val="000A0CC9"/>
    <w:rsid w:val="000A0F7D"/>
    <w:rsid w:val="000A30C9"/>
    <w:rsid w:val="000A360D"/>
    <w:rsid w:val="000A4394"/>
    <w:rsid w:val="000A43F6"/>
    <w:rsid w:val="000A648F"/>
    <w:rsid w:val="000A6AEF"/>
    <w:rsid w:val="000A7376"/>
    <w:rsid w:val="000A7A37"/>
    <w:rsid w:val="000B0334"/>
    <w:rsid w:val="000B0B7D"/>
    <w:rsid w:val="000B0F8B"/>
    <w:rsid w:val="000B1083"/>
    <w:rsid w:val="000B1533"/>
    <w:rsid w:val="000B2807"/>
    <w:rsid w:val="000B2C19"/>
    <w:rsid w:val="000B38E2"/>
    <w:rsid w:val="000B3D17"/>
    <w:rsid w:val="000B3DF9"/>
    <w:rsid w:val="000B422F"/>
    <w:rsid w:val="000B5130"/>
    <w:rsid w:val="000B54D0"/>
    <w:rsid w:val="000B56A0"/>
    <w:rsid w:val="000B5A16"/>
    <w:rsid w:val="000B5DEB"/>
    <w:rsid w:val="000C0C7D"/>
    <w:rsid w:val="000C0E8A"/>
    <w:rsid w:val="000C22C7"/>
    <w:rsid w:val="000C233F"/>
    <w:rsid w:val="000C2511"/>
    <w:rsid w:val="000C30E2"/>
    <w:rsid w:val="000C36C0"/>
    <w:rsid w:val="000C4625"/>
    <w:rsid w:val="000C4806"/>
    <w:rsid w:val="000C5299"/>
    <w:rsid w:val="000C583E"/>
    <w:rsid w:val="000C68CC"/>
    <w:rsid w:val="000C7098"/>
    <w:rsid w:val="000D06B7"/>
    <w:rsid w:val="000D07BB"/>
    <w:rsid w:val="000D0991"/>
    <w:rsid w:val="000D17A2"/>
    <w:rsid w:val="000D1852"/>
    <w:rsid w:val="000D1A61"/>
    <w:rsid w:val="000D2870"/>
    <w:rsid w:val="000D367A"/>
    <w:rsid w:val="000D3865"/>
    <w:rsid w:val="000D482D"/>
    <w:rsid w:val="000D4E06"/>
    <w:rsid w:val="000D5AEE"/>
    <w:rsid w:val="000D65ED"/>
    <w:rsid w:val="000D6B27"/>
    <w:rsid w:val="000D7F9B"/>
    <w:rsid w:val="000E0190"/>
    <w:rsid w:val="000E04BA"/>
    <w:rsid w:val="000E096A"/>
    <w:rsid w:val="000E0FB5"/>
    <w:rsid w:val="000E26A7"/>
    <w:rsid w:val="000E26A8"/>
    <w:rsid w:val="000E4729"/>
    <w:rsid w:val="000E52FC"/>
    <w:rsid w:val="000E5568"/>
    <w:rsid w:val="000E59D3"/>
    <w:rsid w:val="000E5AFA"/>
    <w:rsid w:val="000E60BA"/>
    <w:rsid w:val="000E6158"/>
    <w:rsid w:val="000E6BA2"/>
    <w:rsid w:val="000E7416"/>
    <w:rsid w:val="000F056F"/>
    <w:rsid w:val="000F0FC3"/>
    <w:rsid w:val="000F2473"/>
    <w:rsid w:val="000F2500"/>
    <w:rsid w:val="000F275E"/>
    <w:rsid w:val="000F29E2"/>
    <w:rsid w:val="000F3116"/>
    <w:rsid w:val="000F46CB"/>
    <w:rsid w:val="000F5418"/>
    <w:rsid w:val="000F5924"/>
    <w:rsid w:val="000F5E5E"/>
    <w:rsid w:val="000F70E5"/>
    <w:rsid w:val="000F7713"/>
    <w:rsid w:val="000F7E2A"/>
    <w:rsid w:val="000F7E4E"/>
    <w:rsid w:val="001003DA"/>
    <w:rsid w:val="00101FBD"/>
    <w:rsid w:val="00102E5F"/>
    <w:rsid w:val="00103007"/>
    <w:rsid w:val="001041E4"/>
    <w:rsid w:val="00104C6F"/>
    <w:rsid w:val="0010553B"/>
    <w:rsid w:val="00106797"/>
    <w:rsid w:val="00106B6C"/>
    <w:rsid w:val="001075B2"/>
    <w:rsid w:val="001077F9"/>
    <w:rsid w:val="00107BB0"/>
    <w:rsid w:val="001108D4"/>
    <w:rsid w:val="0011152E"/>
    <w:rsid w:val="001118F1"/>
    <w:rsid w:val="00111C8E"/>
    <w:rsid w:val="0011268D"/>
    <w:rsid w:val="00113630"/>
    <w:rsid w:val="001137AB"/>
    <w:rsid w:val="001137AC"/>
    <w:rsid w:val="00113A07"/>
    <w:rsid w:val="00113FCC"/>
    <w:rsid w:val="001146B2"/>
    <w:rsid w:val="00114C46"/>
    <w:rsid w:val="00116021"/>
    <w:rsid w:val="00116849"/>
    <w:rsid w:val="00116E9C"/>
    <w:rsid w:val="00117CF5"/>
    <w:rsid w:val="001208B8"/>
    <w:rsid w:val="00120946"/>
    <w:rsid w:val="001209E7"/>
    <w:rsid w:val="00120B1F"/>
    <w:rsid w:val="00120D33"/>
    <w:rsid w:val="0012170D"/>
    <w:rsid w:val="00121941"/>
    <w:rsid w:val="00121CF7"/>
    <w:rsid w:val="00122FA6"/>
    <w:rsid w:val="0012347E"/>
    <w:rsid w:val="001236F6"/>
    <w:rsid w:val="001242FF"/>
    <w:rsid w:val="00125CEE"/>
    <w:rsid w:val="00125D0B"/>
    <w:rsid w:val="00126CE5"/>
    <w:rsid w:val="00131746"/>
    <w:rsid w:val="001319A0"/>
    <w:rsid w:val="00132A42"/>
    <w:rsid w:val="00133EDE"/>
    <w:rsid w:val="00134403"/>
    <w:rsid w:val="00135487"/>
    <w:rsid w:val="00136CD7"/>
    <w:rsid w:val="00140366"/>
    <w:rsid w:val="00140994"/>
    <w:rsid w:val="0014644E"/>
    <w:rsid w:val="00146630"/>
    <w:rsid w:val="00146A3F"/>
    <w:rsid w:val="0014743D"/>
    <w:rsid w:val="00147EED"/>
    <w:rsid w:val="00150BCB"/>
    <w:rsid w:val="00152057"/>
    <w:rsid w:val="0015221C"/>
    <w:rsid w:val="0015408A"/>
    <w:rsid w:val="00156561"/>
    <w:rsid w:val="00156D1D"/>
    <w:rsid w:val="00157730"/>
    <w:rsid w:val="001606A3"/>
    <w:rsid w:val="00160AE3"/>
    <w:rsid w:val="00160BEC"/>
    <w:rsid w:val="00161E11"/>
    <w:rsid w:val="00161EFF"/>
    <w:rsid w:val="00162D1A"/>
    <w:rsid w:val="00162D89"/>
    <w:rsid w:val="00163B73"/>
    <w:rsid w:val="001643AB"/>
    <w:rsid w:val="00164B30"/>
    <w:rsid w:val="001652F1"/>
    <w:rsid w:val="0016598D"/>
    <w:rsid w:val="00165E0C"/>
    <w:rsid w:val="00166828"/>
    <w:rsid w:val="00166FA2"/>
    <w:rsid w:val="00167B82"/>
    <w:rsid w:val="00170E40"/>
    <w:rsid w:val="00171D41"/>
    <w:rsid w:val="00171D89"/>
    <w:rsid w:val="0017270B"/>
    <w:rsid w:val="00172819"/>
    <w:rsid w:val="00172CAB"/>
    <w:rsid w:val="00173A46"/>
    <w:rsid w:val="00174495"/>
    <w:rsid w:val="00174543"/>
    <w:rsid w:val="00174A58"/>
    <w:rsid w:val="00174BD6"/>
    <w:rsid w:val="00174DB6"/>
    <w:rsid w:val="00174EC9"/>
    <w:rsid w:val="00175B99"/>
    <w:rsid w:val="00176679"/>
    <w:rsid w:val="00176FE0"/>
    <w:rsid w:val="00180B42"/>
    <w:rsid w:val="00180FDF"/>
    <w:rsid w:val="0018110E"/>
    <w:rsid w:val="00181321"/>
    <w:rsid w:val="00181B47"/>
    <w:rsid w:val="001821F6"/>
    <w:rsid w:val="001826C5"/>
    <w:rsid w:val="001827E1"/>
    <w:rsid w:val="001827E9"/>
    <w:rsid w:val="00184445"/>
    <w:rsid w:val="00184904"/>
    <w:rsid w:val="0018507C"/>
    <w:rsid w:val="00186217"/>
    <w:rsid w:val="0018622A"/>
    <w:rsid w:val="0018627E"/>
    <w:rsid w:val="00186307"/>
    <w:rsid w:val="0018691D"/>
    <w:rsid w:val="00186C1E"/>
    <w:rsid w:val="00186F4C"/>
    <w:rsid w:val="00187047"/>
    <w:rsid w:val="00187E01"/>
    <w:rsid w:val="00187E31"/>
    <w:rsid w:val="00190BA9"/>
    <w:rsid w:val="00191E54"/>
    <w:rsid w:val="00193898"/>
    <w:rsid w:val="00193DCC"/>
    <w:rsid w:val="0019434D"/>
    <w:rsid w:val="00194F42"/>
    <w:rsid w:val="001963D4"/>
    <w:rsid w:val="00196830"/>
    <w:rsid w:val="001979D0"/>
    <w:rsid w:val="001A006D"/>
    <w:rsid w:val="001A0125"/>
    <w:rsid w:val="001A2FCB"/>
    <w:rsid w:val="001A36B2"/>
    <w:rsid w:val="001A3F8D"/>
    <w:rsid w:val="001A429E"/>
    <w:rsid w:val="001A4A26"/>
    <w:rsid w:val="001A507E"/>
    <w:rsid w:val="001A5F57"/>
    <w:rsid w:val="001A64C3"/>
    <w:rsid w:val="001A748A"/>
    <w:rsid w:val="001A75AE"/>
    <w:rsid w:val="001A7920"/>
    <w:rsid w:val="001A7DBA"/>
    <w:rsid w:val="001B0431"/>
    <w:rsid w:val="001B06C0"/>
    <w:rsid w:val="001B1793"/>
    <w:rsid w:val="001B18BD"/>
    <w:rsid w:val="001B223E"/>
    <w:rsid w:val="001B3347"/>
    <w:rsid w:val="001B403C"/>
    <w:rsid w:val="001B407E"/>
    <w:rsid w:val="001B5E69"/>
    <w:rsid w:val="001B757A"/>
    <w:rsid w:val="001B7969"/>
    <w:rsid w:val="001C0848"/>
    <w:rsid w:val="001C12AC"/>
    <w:rsid w:val="001C1790"/>
    <w:rsid w:val="001C1B39"/>
    <w:rsid w:val="001C2D60"/>
    <w:rsid w:val="001C3124"/>
    <w:rsid w:val="001C3262"/>
    <w:rsid w:val="001C32F8"/>
    <w:rsid w:val="001C34AD"/>
    <w:rsid w:val="001C365C"/>
    <w:rsid w:val="001C42F0"/>
    <w:rsid w:val="001C435D"/>
    <w:rsid w:val="001C534B"/>
    <w:rsid w:val="001C53AF"/>
    <w:rsid w:val="001C5C46"/>
    <w:rsid w:val="001C61BB"/>
    <w:rsid w:val="001C7463"/>
    <w:rsid w:val="001C7C65"/>
    <w:rsid w:val="001D035F"/>
    <w:rsid w:val="001D0942"/>
    <w:rsid w:val="001D09AA"/>
    <w:rsid w:val="001D1862"/>
    <w:rsid w:val="001D1BA8"/>
    <w:rsid w:val="001D1EDB"/>
    <w:rsid w:val="001D20DB"/>
    <w:rsid w:val="001D2B60"/>
    <w:rsid w:val="001D2EAD"/>
    <w:rsid w:val="001D451F"/>
    <w:rsid w:val="001D45BD"/>
    <w:rsid w:val="001D53B0"/>
    <w:rsid w:val="001D5DA2"/>
    <w:rsid w:val="001D5EF5"/>
    <w:rsid w:val="001D60C5"/>
    <w:rsid w:val="001D6A85"/>
    <w:rsid w:val="001D7304"/>
    <w:rsid w:val="001E02E2"/>
    <w:rsid w:val="001E0AB3"/>
    <w:rsid w:val="001E106D"/>
    <w:rsid w:val="001E3AB1"/>
    <w:rsid w:val="001E4CB0"/>
    <w:rsid w:val="001E4F3B"/>
    <w:rsid w:val="001E5563"/>
    <w:rsid w:val="001E738D"/>
    <w:rsid w:val="001E7CBE"/>
    <w:rsid w:val="001E7E4F"/>
    <w:rsid w:val="001F0E42"/>
    <w:rsid w:val="001F1373"/>
    <w:rsid w:val="001F2374"/>
    <w:rsid w:val="001F3338"/>
    <w:rsid w:val="001F347C"/>
    <w:rsid w:val="001F3790"/>
    <w:rsid w:val="001F3CA2"/>
    <w:rsid w:val="001F4D8B"/>
    <w:rsid w:val="001F5D27"/>
    <w:rsid w:val="001F5ECA"/>
    <w:rsid w:val="001F6BA8"/>
    <w:rsid w:val="001F7379"/>
    <w:rsid w:val="001F7EFD"/>
    <w:rsid w:val="00200294"/>
    <w:rsid w:val="00200CDC"/>
    <w:rsid w:val="00200F8A"/>
    <w:rsid w:val="00201A5F"/>
    <w:rsid w:val="00201C5E"/>
    <w:rsid w:val="002039AD"/>
    <w:rsid w:val="00203BA0"/>
    <w:rsid w:val="00203D0C"/>
    <w:rsid w:val="00204F15"/>
    <w:rsid w:val="00205C35"/>
    <w:rsid w:val="0021016D"/>
    <w:rsid w:val="00213D85"/>
    <w:rsid w:val="002144AD"/>
    <w:rsid w:val="0021459C"/>
    <w:rsid w:val="00214DE7"/>
    <w:rsid w:val="0021557D"/>
    <w:rsid w:val="00215DE6"/>
    <w:rsid w:val="0021742C"/>
    <w:rsid w:val="00220670"/>
    <w:rsid w:val="00221018"/>
    <w:rsid w:val="00221933"/>
    <w:rsid w:val="00221E59"/>
    <w:rsid w:val="00221F15"/>
    <w:rsid w:val="002225F9"/>
    <w:rsid w:val="00222A56"/>
    <w:rsid w:val="0022319E"/>
    <w:rsid w:val="00223DCA"/>
    <w:rsid w:val="002242EC"/>
    <w:rsid w:val="002243C9"/>
    <w:rsid w:val="00225FA1"/>
    <w:rsid w:val="00226B2A"/>
    <w:rsid w:val="00226C38"/>
    <w:rsid w:val="00227D79"/>
    <w:rsid w:val="00230B9E"/>
    <w:rsid w:val="002319B9"/>
    <w:rsid w:val="00231B15"/>
    <w:rsid w:val="00231BC2"/>
    <w:rsid w:val="00231C88"/>
    <w:rsid w:val="00231D15"/>
    <w:rsid w:val="00232022"/>
    <w:rsid w:val="00232E30"/>
    <w:rsid w:val="00232F6C"/>
    <w:rsid w:val="002333F7"/>
    <w:rsid w:val="0023374C"/>
    <w:rsid w:val="002337CB"/>
    <w:rsid w:val="00233AD9"/>
    <w:rsid w:val="00235149"/>
    <w:rsid w:val="002355DE"/>
    <w:rsid w:val="0023605A"/>
    <w:rsid w:val="002365E3"/>
    <w:rsid w:val="002367FF"/>
    <w:rsid w:val="00236CC1"/>
    <w:rsid w:val="002375DF"/>
    <w:rsid w:val="00237A73"/>
    <w:rsid w:val="0024095E"/>
    <w:rsid w:val="00240AAD"/>
    <w:rsid w:val="00240ACA"/>
    <w:rsid w:val="00241D39"/>
    <w:rsid w:val="002427E5"/>
    <w:rsid w:val="002430E3"/>
    <w:rsid w:val="0024316A"/>
    <w:rsid w:val="002435F7"/>
    <w:rsid w:val="00243B1D"/>
    <w:rsid w:val="002442CB"/>
    <w:rsid w:val="00245EB7"/>
    <w:rsid w:val="00246025"/>
    <w:rsid w:val="002461AA"/>
    <w:rsid w:val="0024632B"/>
    <w:rsid w:val="00246B12"/>
    <w:rsid w:val="00246D43"/>
    <w:rsid w:val="00250D74"/>
    <w:rsid w:val="0025146E"/>
    <w:rsid w:val="002516CB"/>
    <w:rsid w:val="00252626"/>
    <w:rsid w:val="00252884"/>
    <w:rsid w:val="00252CAB"/>
    <w:rsid w:val="00252FFE"/>
    <w:rsid w:val="00253091"/>
    <w:rsid w:val="002537FD"/>
    <w:rsid w:val="00253B61"/>
    <w:rsid w:val="002547F4"/>
    <w:rsid w:val="0025597D"/>
    <w:rsid w:val="00255D9A"/>
    <w:rsid w:val="00255E97"/>
    <w:rsid w:val="00256BFC"/>
    <w:rsid w:val="002579EC"/>
    <w:rsid w:val="00257B8D"/>
    <w:rsid w:val="002605EC"/>
    <w:rsid w:val="00260695"/>
    <w:rsid w:val="00260705"/>
    <w:rsid w:val="00261657"/>
    <w:rsid w:val="002616DC"/>
    <w:rsid w:val="00261D41"/>
    <w:rsid w:val="00262936"/>
    <w:rsid w:val="00262C73"/>
    <w:rsid w:val="002632D1"/>
    <w:rsid w:val="00263594"/>
    <w:rsid w:val="00263694"/>
    <w:rsid w:val="002636B0"/>
    <w:rsid w:val="002636C5"/>
    <w:rsid w:val="002641A7"/>
    <w:rsid w:val="00264473"/>
    <w:rsid w:val="0026522E"/>
    <w:rsid w:val="002654A1"/>
    <w:rsid w:val="00265692"/>
    <w:rsid w:val="00265BB9"/>
    <w:rsid w:val="00265E53"/>
    <w:rsid w:val="00266174"/>
    <w:rsid w:val="00266372"/>
    <w:rsid w:val="00266DEE"/>
    <w:rsid w:val="00267B53"/>
    <w:rsid w:val="002706B0"/>
    <w:rsid w:val="00270ADD"/>
    <w:rsid w:val="002717FA"/>
    <w:rsid w:val="002734B4"/>
    <w:rsid w:val="002738DB"/>
    <w:rsid w:val="00273ADD"/>
    <w:rsid w:val="00273DF3"/>
    <w:rsid w:val="00274207"/>
    <w:rsid w:val="002743C1"/>
    <w:rsid w:val="002748AE"/>
    <w:rsid w:val="00275058"/>
    <w:rsid w:val="0027571A"/>
    <w:rsid w:val="00275CF8"/>
    <w:rsid w:val="0027607E"/>
    <w:rsid w:val="00276E66"/>
    <w:rsid w:val="00277C50"/>
    <w:rsid w:val="002809B5"/>
    <w:rsid w:val="002821DD"/>
    <w:rsid w:val="00282AB6"/>
    <w:rsid w:val="002839E2"/>
    <w:rsid w:val="00283A27"/>
    <w:rsid w:val="00283D59"/>
    <w:rsid w:val="002847DA"/>
    <w:rsid w:val="00284984"/>
    <w:rsid w:val="00284C24"/>
    <w:rsid w:val="00285BB5"/>
    <w:rsid w:val="00285E28"/>
    <w:rsid w:val="00287010"/>
    <w:rsid w:val="00287D23"/>
    <w:rsid w:val="002901CC"/>
    <w:rsid w:val="00290EF8"/>
    <w:rsid w:val="00290FD4"/>
    <w:rsid w:val="002912D0"/>
    <w:rsid w:val="00291726"/>
    <w:rsid w:val="002932F9"/>
    <w:rsid w:val="00293850"/>
    <w:rsid w:val="00294207"/>
    <w:rsid w:val="00294351"/>
    <w:rsid w:val="0029439D"/>
    <w:rsid w:val="00294F95"/>
    <w:rsid w:val="00297977"/>
    <w:rsid w:val="002A03FD"/>
    <w:rsid w:val="002A0CB5"/>
    <w:rsid w:val="002A0DEE"/>
    <w:rsid w:val="002A11E1"/>
    <w:rsid w:val="002A1C6A"/>
    <w:rsid w:val="002A2196"/>
    <w:rsid w:val="002A2442"/>
    <w:rsid w:val="002A2538"/>
    <w:rsid w:val="002A2881"/>
    <w:rsid w:val="002A2B7D"/>
    <w:rsid w:val="002A32D2"/>
    <w:rsid w:val="002A373A"/>
    <w:rsid w:val="002A4437"/>
    <w:rsid w:val="002A57F6"/>
    <w:rsid w:val="002A5891"/>
    <w:rsid w:val="002A5FC4"/>
    <w:rsid w:val="002A6A26"/>
    <w:rsid w:val="002A6E6A"/>
    <w:rsid w:val="002A7096"/>
    <w:rsid w:val="002B09E1"/>
    <w:rsid w:val="002B0AFB"/>
    <w:rsid w:val="002B178A"/>
    <w:rsid w:val="002B1AC1"/>
    <w:rsid w:val="002B3A9D"/>
    <w:rsid w:val="002B4934"/>
    <w:rsid w:val="002B4E04"/>
    <w:rsid w:val="002B59BA"/>
    <w:rsid w:val="002B5FD2"/>
    <w:rsid w:val="002B60BD"/>
    <w:rsid w:val="002B6519"/>
    <w:rsid w:val="002B65B4"/>
    <w:rsid w:val="002B760B"/>
    <w:rsid w:val="002B7827"/>
    <w:rsid w:val="002C0320"/>
    <w:rsid w:val="002C0854"/>
    <w:rsid w:val="002C12CB"/>
    <w:rsid w:val="002C1609"/>
    <w:rsid w:val="002C1929"/>
    <w:rsid w:val="002C27A7"/>
    <w:rsid w:val="002C2D47"/>
    <w:rsid w:val="002C2EC5"/>
    <w:rsid w:val="002C32C3"/>
    <w:rsid w:val="002C34E2"/>
    <w:rsid w:val="002C3A59"/>
    <w:rsid w:val="002C5B06"/>
    <w:rsid w:val="002C78C4"/>
    <w:rsid w:val="002C7DA3"/>
    <w:rsid w:val="002D0E47"/>
    <w:rsid w:val="002D12BA"/>
    <w:rsid w:val="002D1771"/>
    <w:rsid w:val="002D2BF4"/>
    <w:rsid w:val="002D2CF9"/>
    <w:rsid w:val="002D32B1"/>
    <w:rsid w:val="002D4DBC"/>
    <w:rsid w:val="002D4F6B"/>
    <w:rsid w:val="002D6F87"/>
    <w:rsid w:val="002D705B"/>
    <w:rsid w:val="002D73A9"/>
    <w:rsid w:val="002E020F"/>
    <w:rsid w:val="002E0BCD"/>
    <w:rsid w:val="002E20F6"/>
    <w:rsid w:val="002E2EEC"/>
    <w:rsid w:val="002E3B3C"/>
    <w:rsid w:val="002E50D0"/>
    <w:rsid w:val="002E5470"/>
    <w:rsid w:val="002E5CED"/>
    <w:rsid w:val="002E6009"/>
    <w:rsid w:val="002E64A4"/>
    <w:rsid w:val="002E6A01"/>
    <w:rsid w:val="002E6EAC"/>
    <w:rsid w:val="002F03CE"/>
    <w:rsid w:val="002F0C9F"/>
    <w:rsid w:val="002F1E01"/>
    <w:rsid w:val="002F2D5A"/>
    <w:rsid w:val="002F33DF"/>
    <w:rsid w:val="002F345D"/>
    <w:rsid w:val="002F4EC3"/>
    <w:rsid w:val="002F4FE5"/>
    <w:rsid w:val="002F511E"/>
    <w:rsid w:val="002F5660"/>
    <w:rsid w:val="002F6353"/>
    <w:rsid w:val="002F69A5"/>
    <w:rsid w:val="002F71A0"/>
    <w:rsid w:val="002F730B"/>
    <w:rsid w:val="002F770D"/>
    <w:rsid w:val="00300419"/>
    <w:rsid w:val="00300A1D"/>
    <w:rsid w:val="00300C6B"/>
    <w:rsid w:val="00301133"/>
    <w:rsid w:val="00301512"/>
    <w:rsid w:val="0030179E"/>
    <w:rsid w:val="003036D8"/>
    <w:rsid w:val="003043A2"/>
    <w:rsid w:val="003043D1"/>
    <w:rsid w:val="0030459D"/>
    <w:rsid w:val="003048A5"/>
    <w:rsid w:val="003053AB"/>
    <w:rsid w:val="00305A64"/>
    <w:rsid w:val="0030759D"/>
    <w:rsid w:val="003103CD"/>
    <w:rsid w:val="00310B0F"/>
    <w:rsid w:val="00310DFA"/>
    <w:rsid w:val="0031260A"/>
    <w:rsid w:val="00312BA5"/>
    <w:rsid w:val="00312DC2"/>
    <w:rsid w:val="00312EC0"/>
    <w:rsid w:val="0031364D"/>
    <w:rsid w:val="00314029"/>
    <w:rsid w:val="003155F2"/>
    <w:rsid w:val="00315D30"/>
    <w:rsid w:val="003170A0"/>
    <w:rsid w:val="0031791C"/>
    <w:rsid w:val="003219DE"/>
    <w:rsid w:val="003224F8"/>
    <w:rsid w:val="0032273C"/>
    <w:rsid w:val="00323D11"/>
    <w:rsid w:val="00325352"/>
    <w:rsid w:val="0032574A"/>
    <w:rsid w:val="00325890"/>
    <w:rsid w:val="003258D0"/>
    <w:rsid w:val="00325C5B"/>
    <w:rsid w:val="00326A22"/>
    <w:rsid w:val="003273F3"/>
    <w:rsid w:val="00327A17"/>
    <w:rsid w:val="00327C92"/>
    <w:rsid w:val="00331453"/>
    <w:rsid w:val="00331AAD"/>
    <w:rsid w:val="00331D2F"/>
    <w:rsid w:val="00333572"/>
    <w:rsid w:val="00334098"/>
    <w:rsid w:val="00334770"/>
    <w:rsid w:val="00335AB0"/>
    <w:rsid w:val="00335D3E"/>
    <w:rsid w:val="0033702A"/>
    <w:rsid w:val="00340998"/>
    <w:rsid w:val="00340D75"/>
    <w:rsid w:val="003410EB"/>
    <w:rsid w:val="00341F83"/>
    <w:rsid w:val="0034398A"/>
    <w:rsid w:val="003443BC"/>
    <w:rsid w:val="003444B9"/>
    <w:rsid w:val="00344B8B"/>
    <w:rsid w:val="00344CFD"/>
    <w:rsid w:val="00344D7E"/>
    <w:rsid w:val="00346451"/>
    <w:rsid w:val="00346A8A"/>
    <w:rsid w:val="00347CC4"/>
    <w:rsid w:val="00347EF3"/>
    <w:rsid w:val="00351970"/>
    <w:rsid w:val="00351EF8"/>
    <w:rsid w:val="003530E7"/>
    <w:rsid w:val="0035366E"/>
    <w:rsid w:val="00353930"/>
    <w:rsid w:val="00353F79"/>
    <w:rsid w:val="003548A5"/>
    <w:rsid w:val="00354AC3"/>
    <w:rsid w:val="003558B5"/>
    <w:rsid w:val="00356085"/>
    <w:rsid w:val="0035617F"/>
    <w:rsid w:val="00356267"/>
    <w:rsid w:val="00356D93"/>
    <w:rsid w:val="003574DF"/>
    <w:rsid w:val="0035751F"/>
    <w:rsid w:val="00357AFF"/>
    <w:rsid w:val="00357DCB"/>
    <w:rsid w:val="00362297"/>
    <w:rsid w:val="00362668"/>
    <w:rsid w:val="003629C3"/>
    <w:rsid w:val="00362EE8"/>
    <w:rsid w:val="00363A9D"/>
    <w:rsid w:val="003643D4"/>
    <w:rsid w:val="00365BFB"/>
    <w:rsid w:val="00365F2A"/>
    <w:rsid w:val="00365F54"/>
    <w:rsid w:val="0036663D"/>
    <w:rsid w:val="00366A4A"/>
    <w:rsid w:val="00367797"/>
    <w:rsid w:val="00370952"/>
    <w:rsid w:val="00370C7A"/>
    <w:rsid w:val="00370DFC"/>
    <w:rsid w:val="003719A7"/>
    <w:rsid w:val="00371BAB"/>
    <w:rsid w:val="0037269A"/>
    <w:rsid w:val="003732ED"/>
    <w:rsid w:val="00373307"/>
    <w:rsid w:val="00373FCB"/>
    <w:rsid w:val="00374DE1"/>
    <w:rsid w:val="00374FE0"/>
    <w:rsid w:val="0037710F"/>
    <w:rsid w:val="00377672"/>
    <w:rsid w:val="00380BE9"/>
    <w:rsid w:val="00381296"/>
    <w:rsid w:val="00383796"/>
    <w:rsid w:val="003839D1"/>
    <w:rsid w:val="0038493B"/>
    <w:rsid w:val="0038551A"/>
    <w:rsid w:val="0038664B"/>
    <w:rsid w:val="00386A42"/>
    <w:rsid w:val="00387DE2"/>
    <w:rsid w:val="0039040C"/>
    <w:rsid w:val="00392AB1"/>
    <w:rsid w:val="00394243"/>
    <w:rsid w:val="003944A5"/>
    <w:rsid w:val="00394D01"/>
    <w:rsid w:val="00394DAE"/>
    <w:rsid w:val="00394EE6"/>
    <w:rsid w:val="00395021"/>
    <w:rsid w:val="00395303"/>
    <w:rsid w:val="003955F9"/>
    <w:rsid w:val="0039577D"/>
    <w:rsid w:val="00395857"/>
    <w:rsid w:val="00396B69"/>
    <w:rsid w:val="003A25C2"/>
    <w:rsid w:val="003A3133"/>
    <w:rsid w:val="003A3232"/>
    <w:rsid w:val="003A32C3"/>
    <w:rsid w:val="003A421A"/>
    <w:rsid w:val="003A5A01"/>
    <w:rsid w:val="003A6691"/>
    <w:rsid w:val="003A673D"/>
    <w:rsid w:val="003A7B2C"/>
    <w:rsid w:val="003B0492"/>
    <w:rsid w:val="003B07F3"/>
    <w:rsid w:val="003B0CD4"/>
    <w:rsid w:val="003B0CED"/>
    <w:rsid w:val="003B151C"/>
    <w:rsid w:val="003B2058"/>
    <w:rsid w:val="003B25CC"/>
    <w:rsid w:val="003B366C"/>
    <w:rsid w:val="003B38E0"/>
    <w:rsid w:val="003B39A0"/>
    <w:rsid w:val="003B3F1B"/>
    <w:rsid w:val="003B3FAA"/>
    <w:rsid w:val="003B4D10"/>
    <w:rsid w:val="003B6096"/>
    <w:rsid w:val="003B64C2"/>
    <w:rsid w:val="003B662B"/>
    <w:rsid w:val="003B7309"/>
    <w:rsid w:val="003C011E"/>
    <w:rsid w:val="003C0399"/>
    <w:rsid w:val="003C074B"/>
    <w:rsid w:val="003C10D4"/>
    <w:rsid w:val="003C22D4"/>
    <w:rsid w:val="003C2C41"/>
    <w:rsid w:val="003C2F38"/>
    <w:rsid w:val="003C3812"/>
    <w:rsid w:val="003C3863"/>
    <w:rsid w:val="003C3B9C"/>
    <w:rsid w:val="003C3FFB"/>
    <w:rsid w:val="003C4098"/>
    <w:rsid w:val="003C468D"/>
    <w:rsid w:val="003C4CF6"/>
    <w:rsid w:val="003C5CA1"/>
    <w:rsid w:val="003C6BA0"/>
    <w:rsid w:val="003C7463"/>
    <w:rsid w:val="003C79D2"/>
    <w:rsid w:val="003D19DF"/>
    <w:rsid w:val="003D2430"/>
    <w:rsid w:val="003D2CA7"/>
    <w:rsid w:val="003D3217"/>
    <w:rsid w:val="003D3F91"/>
    <w:rsid w:val="003D43E7"/>
    <w:rsid w:val="003D6A65"/>
    <w:rsid w:val="003D76E0"/>
    <w:rsid w:val="003D775F"/>
    <w:rsid w:val="003E2AC3"/>
    <w:rsid w:val="003E36B8"/>
    <w:rsid w:val="003E374F"/>
    <w:rsid w:val="003E5918"/>
    <w:rsid w:val="003E5C48"/>
    <w:rsid w:val="003E5EC1"/>
    <w:rsid w:val="003E69E4"/>
    <w:rsid w:val="003E6D44"/>
    <w:rsid w:val="003E725E"/>
    <w:rsid w:val="003F0920"/>
    <w:rsid w:val="003F2587"/>
    <w:rsid w:val="003F3241"/>
    <w:rsid w:val="003F36B7"/>
    <w:rsid w:val="003F3A55"/>
    <w:rsid w:val="003F3BD0"/>
    <w:rsid w:val="003F3F97"/>
    <w:rsid w:val="003F4582"/>
    <w:rsid w:val="003F4590"/>
    <w:rsid w:val="003F4EF8"/>
    <w:rsid w:val="003F547B"/>
    <w:rsid w:val="003F63E8"/>
    <w:rsid w:val="003F7148"/>
    <w:rsid w:val="003F71B1"/>
    <w:rsid w:val="003F7577"/>
    <w:rsid w:val="004003F9"/>
    <w:rsid w:val="0040072C"/>
    <w:rsid w:val="00400B29"/>
    <w:rsid w:val="004018B1"/>
    <w:rsid w:val="00402EEB"/>
    <w:rsid w:val="00403388"/>
    <w:rsid w:val="00403927"/>
    <w:rsid w:val="00403EC4"/>
    <w:rsid w:val="0040432C"/>
    <w:rsid w:val="004043DC"/>
    <w:rsid w:val="00405FCA"/>
    <w:rsid w:val="004060B8"/>
    <w:rsid w:val="00406100"/>
    <w:rsid w:val="0040633D"/>
    <w:rsid w:val="00406B0A"/>
    <w:rsid w:val="00410C8A"/>
    <w:rsid w:val="00410D37"/>
    <w:rsid w:val="00411067"/>
    <w:rsid w:val="004115EE"/>
    <w:rsid w:val="00411A28"/>
    <w:rsid w:val="00411A65"/>
    <w:rsid w:val="00412A93"/>
    <w:rsid w:val="00413A7C"/>
    <w:rsid w:val="00414421"/>
    <w:rsid w:val="00414DA4"/>
    <w:rsid w:val="0041517D"/>
    <w:rsid w:val="004159F7"/>
    <w:rsid w:val="0041608F"/>
    <w:rsid w:val="004162B1"/>
    <w:rsid w:val="00417045"/>
    <w:rsid w:val="00417594"/>
    <w:rsid w:val="00417E04"/>
    <w:rsid w:val="00420A23"/>
    <w:rsid w:val="00422157"/>
    <w:rsid w:val="004223C0"/>
    <w:rsid w:val="0042261E"/>
    <w:rsid w:val="00423ACE"/>
    <w:rsid w:val="00424676"/>
    <w:rsid w:val="004252EC"/>
    <w:rsid w:val="00425A22"/>
    <w:rsid w:val="00430852"/>
    <w:rsid w:val="00430B20"/>
    <w:rsid w:val="004315DE"/>
    <w:rsid w:val="00431B0F"/>
    <w:rsid w:val="004322DB"/>
    <w:rsid w:val="00433C04"/>
    <w:rsid w:val="00433C38"/>
    <w:rsid w:val="0043487C"/>
    <w:rsid w:val="004349F2"/>
    <w:rsid w:val="00436F91"/>
    <w:rsid w:val="00437569"/>
    <w:rsid w:val="00437BC5"/>
    <w:rsid w:val="004407B3"/>
    <w:rsid w:val="00440951"/>
    <w:rsid w:val="004409A5"/>
    <w:rsid w:val="00440AD7"/>
    <w:rsid w:val="00440B02"/>
    <w:rsid w:val="004410BA"/>
    <w:rsid w:val="0044155B"/>
    <w:rsid w:val="004426C2"/>
    <w:rsid w:val="004448FD"/>
    <w:rsid w:val="004450EC"/>
    <w:rsid w:val="00445A8D"/>
    <w:rsid w:val="00445DEC"/>
    <w:rsid w:val="0044646D"/>
    <w:rsid w:val="004465B5"/>
    <w:rsid w:val="00447443"/>
    <w:rsid w:val="0045017B"/>
    <w:rsid w:val="00450535"/>
    <w:rsid w:val="00450CAC"/>
    <w:rsid w:val="00450DCF"/>
    <w:rsid w:val="00451DC0"/>
    <w:rsid w:val="00452942"/>
    <w:rsid w:val="00453161"/>
    <w:rsid w:val="00453C2A"/>
    <w:rsid w:val="00454112"/>
    <w:rsid w:val="0045422F"/>
    <w:rsid w:val="00454311"/>
    <w:rsid w:val="00455254"/>
    <w:rsid w:val="0045573B"/>
    <w:rsid w:val="00456C9B"/>
    <w:rsid w:val="004572E5"/>
    <w:rsid w:val="00457778"/>
    <w:rsid w:val="004604A9"/>
    <w:rsid w:val="0046105C"/>
    <w:rsid w:val="00461626"/>
    <w:rsid w:val="00463A8A"/>
    <w:rsid w:val="00464251"/>
    <w:rsid w:val="00464853"/>
    <w:rsid w:val="00464921"/>
    <w:rsid w:val="00465A06"/>
    <w:rsid w:val="00465E5B"/>
    <w:rsid w:val="00465E62"/>
    <w:rsid w:val="00467701"/>
    <w:rsid w:val="00470E7B"/>
    <w:rsid w:val="00470ED8"/>
    <w:rsid w:val="00470FFA"/>
    <w:rsid w:val="0047112C"/>
    <w:rsid w:val="004727F4"/>
    <w:rsid w:val="00473113"/>
    <w:rsid w:val="004744F9"/>
    <w:rsid w:val="00474A6B"/>
    <w:rsid w:val="004758D2"/>
    <w:rsid w:val="004765AA"/>
    <w:rsid w:val="00480FF9"/>
    <w:rsid w:val="00481CDD"/>
    <w:rsid w:val="00482477"/>
    <w:rsid w:val="00482B42"/>
    <w:rsid w:val="00482CDF"/>
    <w:rsid w:val="00483A63"/>
    <w:rsid w:val="00484CCE"/>
    <w:rsid w:val="00485654"/>
    <w:rsid w:val="00485AFA"/>
    <w:rsid w:val="004878A9"/>
    <w:rsid w:val="00487DFB"/>
    <w:rsid w:val="00490527"/>
    <w:rsid w:val="00490C1D"/>
    <w:rsid w:val="004912A3"/>
    <w:rsid w:val="004916DF"/>
    <w:rsid w:val="00491A75"/>
    <w:rsid w:val="00492BA0"/>
    <w:rsid w:val="004938C4"/>
    <w:rsid w:val="00493D47"/>
    <w:rsid w:val="004947B7"/>
    <w:rsid w:val="00494B5F"/>
    <w:rsid w:val="004951D9"/>
    <w:rsid w:val="004958E1"/>
    <w:rsid w:val="00497A18"/>
    <w:rsid w:val="004A23A1"/>
    <w:rsid w:val="004A245F"/>
    <w:rsid w:val="004A25A3"/>
    <w:rsid w:val="004A3228"/>
    <w:rsid w:val="004A3262"/>
    <w:rsid w:val="004A3C26"/>
    <w:rsid w:val="004A4050"/>
    <w:rsid w:val="004A4434"/>
    <w:rsid w:val="004A53B5"/>
    <w:rsid w:val="004A606A"/>
    <w:rsid w:val="004A6AAE"/>
    <w:rsid w:val="004A6C0B"/>
    <w:rsid w:val="004A739A"/>
    <w:rsid w:val="004A7CEA"/>
    <w:rsid w:val="004B18A5"/>
    <w:rsid w:val="004B21FB"/>
    <w:rsid w:val="004B2581"/>
    <w:rsid w:val="004B3F1B"/>
    <w:rsid w:val="004B4206"/>
    <w:rsid w:val="004B42BB"/>
    <w:rsid w:val="004B482C"/>
    <w:rsid w:val="004B4969"/>
    <w:rsid w:val="004B4E6E"/>
    <w:rsid w:val="004B566A"/>
    <w:rsid w:val="004B5704"/>
    <w:rsid w:val="004B70E4"/>
    <w:rsid w:val="004C0526"/>
    <w:rsid w:val="004C0A95"/>
    <w:rsid w:val="004C0CEA"/>
    <w:rsid w:val="004C101B"/>
    <w:rsid w:val="004C19FF"/>
    <w:rsid w:val="004C1AD8"/>
    <w:rsid w:val="004C1F83"/>
    <w:rsid w:val="004C212B"/>
    <w:rsid w:val="004C26E0"/>
    <w:rsid w:val="004C28CB"/>
    <w:rsid w:val="004C2C2F"/>
    <w:rsid w:val="004C3022"/>
    <w:rsid w:val="004C315E"/>
    <w:rsid w:val="004C4889"/>
    <w:rsid w:val="004C6187"/>
    <w:rsid w:val="004C6397"/>
    <w:rsid w:val="004C6678"/>
    <w:rsid w:val="004C6C9D"/>
    <w:rsid w:val="004C6DF5"/>
    <w:rsid w:val="004C7CB5"/>
    <w:rsid w:val="004D007D"/>
    <w:rsid w:val="004D02C1"/>
    <w:rsid w:val="004D1B1E"/>
    <w:rsid w:val="004D3F93"/>
    <w:rsid w:val="004D41C1"/>
    <w:rsid w:val="004D5015"/>
    <w:rsid w:val="004D7494"/>
    <w:rsid w:val="004D7A05"/>
    <w:rsid w:val="004E05D3"/>
    <w:rsid w:val="004E2953"/>
    <w:rsid w:val="004E2A17"/>
    <w:rsid w:val="004E2C0B"/>
    <w:rsid w:val="004E3252"/>
    <w:rsid w:val="004E4473"/>
    <w:rsid w:val="004E45CA"/>
    <w:rsid w:val="004E4DE4"/>
    <w:rsid w:val="004E568C"/>
    <w:rsid w:val="004E62BB"/>
    <w:rsid w:val="004E6AA3"/>
    <w:rsid w:val="004E7087"/>
    <w:rsid w:val="004F041B"/>
    <w:rsid w:val="004F0463"/>
    <w:rsid w:val="004F04CF"/>
    <w:rsid w:val="004F18D1"/>
    <w:rsid w:val="004F1D8B"/>
    <w:rsid w:val="004F20CF"/>
    <w:rsid w:val="004F3E02"/>
    <w:rsid w:val="004F47CB"/>
    <w:rsid w:val="004F5811"/>
    <w:rsid w:val="004F5BF5"/>
    <w:rsid w:val="004F5F33"/>
    <w:rsid w:val="004F6280"/>
    <w:rsid w:val="004F7119"/>
    <w:rsid w:val="004F796E"/>
    <w:rsid w:val="004F7D40"/>
    <w:rsid w:val="00500468"/>
    <w:rsid w:val="00500EB7"/>
    <w:rsid w:val="00501E43"/>
    <w:rsid w:val="00503A6B"/>
    <w:rsid w:val="00504A94"/>
    <w:rsid w:val="00504BF3"/>
    <w:rsid w:val="005062C3"/>
    <w:rsid w:val="00506545"/>
    <w:rsid w:val="00506C99"/>
    <w:rsid w:val="00507EA5"/>
    <w:rsid w:val="00510B6A"/>
    <w:rsid w:val="00511B56"/>
    <w:rsid w:val="00512A47"/>
    <w:rsid w:val="00512BAA"/>
    <w:rsid w:val="005133A7"/>
    <w:rsid w:val="0051513A"/>
    <w:rsid w:val="00516161"/>
    <w:rsid w:val="00516341"/>
    <w:rsid w:val="005166A1"/>
    <w:rsid w:val="00517641"/>
    <w:rsid w:val="00517B35"/>
    <w:rsid w:val="00520387"/>
    <w:rsid w:val="00521956"/>
    <w:rsid w:val="00521E36"/>
    <w:rsid w:val="00523C31"/>
    <w:rsid w:val="00523D13"/>
    <w:rsid w:val="00523D93"/>
    <w:rsid w:val="00525215"/>
    <w:rsid w:val="00525566"/>
    <w:rsid w:val="00525E5E"/>
    <w:rsid w:val="0052695C"/>
    <w:rsid w:val="00527593"/>
    <w:rsid w:val="00530C7B"/>
    <w:rsid w:val="005326EC"/>
    <w:rsid w:val="00532DCB"/>
    <w:rsid w:val="00533894"/>
    <w:rsid w:val="00533C7F"/>
    <w:rsid w:val="00534755"/>
    <w:rsid w:val="005365B1"/>
    <w:rsid w:val="00536AE8"/>
    <w:rsid w:val="00536B7A"/>
    <w:rsid w:val="00536EF6"/>
    <w:rsid w:val="0053724F"/>
    <w:rsid w:val="005403DE"/>
    <w:rsid w:val="00541835"/>
    <w:rsid w:val="00541F0C"/>
    <w:rsid w:val="005420B3"/>
    <w:rsid w:val="00542336"/>
    <w:rsid w:val="0054341A"/>
    <w:rsid w:val="0054374B"/>
    <w:rsid w:val="00544537"/>
    <w:rsid w:val="00544DDF"/>
    <w:rsid w:val="00544F6B"/>
    <w:rsid w:val="005454BC"/>
    <w:rsid w:val="00545C05"/>
    <w:rsid w:val="00545F25"/>
    <w:rsid w:val="005467C8"/>
    <w:rsid w:val="0054761F"/>
    <w:rsid w:val="00547850"/>
    <w:rsid w:val="00547D90"/>
    <w:rsid w:val="0055072D"/>
    <w:rsid w:val="00551BD4"/>
    <w:rsid w:val="00551D2C"/>
    <w:rsid w:val="00552BB2"/>
    <w:rsid w:val="00552CF2"/>
    <w:rsid w:val="00552D23"/>
    <w:rsid w:val="00553A49"/>
    <w:rsid w:val="005549A7"/>
    <w:rsid w:val="00554A37"/>
    <w:rsid w:val="005556CE"/>
    <w:rsid w:val="00555AFE"/>
    <w:rsid w:val="00555C30"/>
    <w:rsid w:val="005564B9"/>
    <w:rsid w:val="0055713B"/>
    <w:rsid w:val="005609BC"/>
    <w:rsid w:val="00560FEE"/>
    <w:rsid w:val="00561583"/>
    <w:rsid w:val="005615B1"/>
    <w:rsid w:val="00561850"/>
    <w:rsid w:val="00561A16"/>
    <w:rsid w:val="00561F51"/>
    <w:rsid w:val="005622EE"/>
    <w:rsid w:val="005624E0"/>
    <w:rsid w:val="0056325B"/>
    <w:rsid w:val="00564069"/>
    <w:rsid w:val="00564847"/>
    <w:rsid w:val="00564BA2"/>
    <w:rsid w:val="00564CEC"/>
    <w:rsid w:val="00565254"/>
    <w:rsid w:val="0056581E"/>
    <w:rsid w:val="005660F3"/>
    <w:rsid w:val="005661C8"/>
    <w:rsid w:val="0056635C"/>
    <w:rsid w:val="00566E83"/>
    <w:rsid w:val="005677A8"/>
    <w:rsid w:val="00567FA4"/>
    <w:rsid w:val="00570C05"/>
    <w:rsid w:val="00571817"/>
    <w:rsid w:val="00571BE3"/>
    <w:rsid w:val="00571DF8"/>
    <w:rsid w:val="005720D9"/>
    <w:rsid w:val="005723B9"/>
    <w:rsid w:val="00572572"/>
    <w:rsid w:val="005728AA"/>
    <w:rsid w:val="00573551"/>
    <w:rsid w:val="00573EBF"/>
    <w:rsid w:val="005751EF"/>
    <w:rsid w:val="00575814"/>
    <w:rsid w:val="00577754"/>
    <w:rsid w:val="0058003A"/>
    <w:rsid w:val="00580853"/>
    <w:rsid w:val="00580DD7"/>
    <w:rsid w:val="00580F7B"/>
    <w:rsid w:val="005816DF"/>
    <w:rsid w:val="00581C4D"/>
    <w:rsid w:val="00582558"/>
    <w:rsid w:val="00583416"/>
    <w:rsid w:val="00583A8F"/>
    <w:rsid w:val="005841D3"/>
    <w:rsid w:val="0058422E"/>
    <w:rsid w:val="00584A16"/>
    <w:rsid w:val="00585641"/>
    <w:rsid w:val="0058763A"/>
    <w:rsid w:val="005879C9"/>
    <w:rsid w:val="00587DF4"/>
    <w:rsid w:val="00587EF7"/>
    <w:rsid w:val="00590555"/>
    <w:rsid w:val="005906FA"/>
    <w:rsid w:val="00591196"/>
    <w:rsid w:val="00591A6C"/>
    <w:rsid w:val="00591C4A"/>
    <w:rsid w:val="00591ED4"/>
    <w:rsid w:val="00592DD8"/>
    <w:rsid w:val="00592F0F"/>
    <w:rsid w:val="00593433"/>
    <w:rsid w:val="00595BE9"/>
    <w:rsid w:val="0059751A"/>
    <w:rsid w:val="005A07C3"/>
    <w:rsid w:val="005A1424"/>
    <w:rsid w:val="005A160C"/>
    <w:rsid w:val="005A16EB"/>
    <w:rsid w:val="005A28D2"/>
    <w:rsid w:val="005A2FA3"/>
    <w:rsid w:val="005A30E9"/>
    <w:rsid w:val="005A35E7"/>
    <w:rsid w:val="005A4459"/>
    <w:rsid w:val="005A5338"/>
    <w:rsid w:val="005A65C0"/>
    <w:rsid w:val="005A6E70"/>
    <w:rsid w:val="005A755F"/>
    <w:rsid w:val="005A7E2F"/>
    <w:rsid w:val="005B07A0"/>
    <w:rsid w:val="005B15B0"/>
    <w:rsid w:val="005B2660"/>
    <w:rsid w:val="005B30DC"/>
    <w:rsid w:val="005B3703"/>
    <w:rsid w:val="005B429C"/>
    <w:rsid w:val="005B4CEE"/>
    <w:rsid w:val="005B6E0C"/>
    <w:rsid w:val="005B7422"/>
    <w:rsid w:val="005B7454"/>
    <w:rsid w:val="005B7D46"/>
    <w:rsid w:val="005C023D"/>
    <w:rsid w:val="005C0621"/>
    <w:rsid w:val="005C1960"/>
    <w:rsid w:val="005C1B14"/>
    <w:rsid w:val="005C1DCF"/>
    <w:rsid w:val="005C2830"/>
    <w:rsid w:val="005C391D"/>
    <w:rsid w:val="005C4234"/>
    <w:rsid w:val="005C5571"/>
    <w:rsid w:val="005C5692"/>
    <w:rsid w:val="005C596B"/>
    <w:rsid w:val="005C6A3A"/>
    <w:rsid w:val="005D0B3B"/>
    <w:rsid w:val="005D10CB"/>
    <w:rsid w:val="005D18AD"/>
    <w:rsid w:val="005D27CF"/>
    <w:rsid w:val="005D2801"/>
    <w:rsid w:val="005D3A56"/>
    <w:rsid w:val="005D4468"/>
    <w:rsid w:val="005D518F"/>
    <w:rsid w:val="005D54AB"/>
    <w:rsid w:val="005D6276"/>
    <w:rsid w:val="005D7140"/>
    <w:rsid w:val="005D71E2"/>
    <w:rsid w:val="005D7351"/>
    <w:rsid w:val="005D78EE"/>
    <w:rsid w:val="005D7FE2"/>
    <w:rsid w:val="005E11E3"/>
    <w:rsid w:val="005E12AA"/>
    <w:rsid w:val="005E265E"/>
    <w:rsid w:val="005E319E"/>
    <w:rsid w:val="005E3BE2"/>
    <w:rsid w:val="005E41B9"/>
    <w:rsid w:val="005E430A"/>
    <w:rsid w:val="005E4648"/>
    <w:rsid w:val="005E476A"/>
    <w:rsid w:val="005E5803"/>
    <w:rsid w:val="005E62B3"/>
    <w:rsid w:val="005E7428"/>
    <w:rsid w:val="005F0CC8"/>
    <w:rsid w:val="005F0CE9"/>
    <w:rsid w:val="005F1558"/>
    <w:rsid w:val="005F1D72"/>
    <w:rsid w:val="005F29B5"/>
    <w:rsid w:val="005F2A5D"/>
    <w:rsid w:val="005F415A"/>
    <w:rsid w:val="005F4B7F"/>
    <w:rsid w:val="005F4D65"/>
    <w:rsid w:val="005F4F89"/>
    <w:rsid w:val="005F53EB"/>
    <w:rsid w:val="005F5AF7"/>
    <w:rsid w:val="005F5C20"/>
    <w:rsid w:val="005F600E"/>
    <w:rsid w:val="00600120"/>
    <w:rsid w:val="00600A64"/>
    <w:rsid w:val="00601897"/>
    <w:rsid w:val="00602C5A"/>
    <w:rsid w:val="00603690"/>
    <w:rsid w:val="00604552"/>
    <w:rsid w:val="00605360"/>
    <w:rsid w:val="006063DB"/>
    <w:rsid w:val="00606C2D"/>
    <w:rsid w:val="0060724A"/>
    <w:rsid w:val="006105FE"/>
    <w:rsid w:val="00610693"/>
    <w:rsid w:val="006114FC"/>
    <w:rsid w:val="00612DFB"/>
    <w:rsid w:val="0061302C"/>
    <w:rsid w:val="00613F77"/>
    <w:rsid w:val="0061401A"/>
    <w:rsid w:val="00615661"/>
    <w:rsid w:val="006162A1"/>
    <w:rsid w:val="00616C11"/>
    <w:rsid w:val="0061703F"/>
    <w:rsid w:val="0061705D"/>
    <w:rsid w:val="00620637"/>
    <w:rsid w:val="00620704"/>
    <w:rsid w:val="00620A0B"/>
    <w:rsid w:val="00620BDB"/>
    <w:rsid w:val="006210DA"/>
    <w:rsid w:val="006217AC"/>
    <w:rsid w:val="00621A9D"/>
    <w:rsid w:val="00622A0A"/>
    <w:rsid w:val="00622F9F"/>
    <w:rsid w:val="00624462"/>
    <w:rsid w:val="00624A43"/>
    <w:rsid w:val="0062567A"/>
    <w:rsid w:val="00625C4B"/>
    <w:rsid w:val="00625CA2"/>
    <w:rsid w:val="006267B9"/>
    <w:rsid w:val="00626912"/>
    <w:rsid w:val="00627282"/>
    <w:rsid w:val="0062758B"/>
    <w:rsid w:val="006275A7"/>
    <w:rsid w:val="0062771C"/>
    <w:rsid w:val="00630C15"/>
    <w:rsid w:val="00630FE4"/>
    <w:rsid w:val="006312BC"/>
    <w:rsid w:val="00631BDA"/>
    <w:rsid w:val="006327E0"/>
    <w:rsid w:val="00632E52"/>
    <w:rsid w:val="006332EE"/>
    <w:rsid w:val="00633DD6"/>
    <w:rsid w:val="00634FA8"/>
    <w:rsid w:val="006357CA"/>
    <w:rsid w:val="006357D6"/>
    <w:rsid w:val="00637BD9"/>
    <w:rsid w:val="00637FA7"/>
    <w:rsid w:val="00640245"/>
    <w:rsid w:val="00641477"/>
    <w:rsid w:val="00641FEF"/>
    <w:rsid w:val="006421AD"/>
    <w:rsid w:val="006423BB"/>
    <w:rsid w:val="00643332"/>
    <w:rsid w:val="0064406F"/>
    <w:rsid w:val="00645A08"/>
    <w:rsid w:val="00645F2A"/>
    <w:rsid w:val="00645FE0"/>
    <w:rsid w:val="0064670A"/>
    <w:rsid w:val="00647197"/>
    <w:rsid w:val="006513F7"/>
    <w:rsid w:val="00651CC8"/>
    <w:rsid w:val="00651F22"/>
    <w:rsid w:val="006525FA"/>
    <w:rsid w:val="00653087"/>
    <w:rsid w:val="00653626"/>
    <w:rsid w:val="00653EDA"/>
    <w:rsid w:val="00654D4D"/>
    <w:rsid w:val="00654DDC"/>
    <w:rsid w:val="00656478"/>
    <w:rsid w:val="006608BC"/>
    <w:rsid w:val="006609BA"/>
    <w:rsid w:val="006622BD"/>
    <w:rsid w:val="00662926"/>
    <w:rsid w:val="00663468"/>
    <w:rsid w:val="00664158"/>
    <w:rsid w:val="0066422B"/>
    <w:rsid w:val="00664EC7"/>
    <w:rsid w:val="006654BE"/>
    <w:rsid w:val="0066665A"/>
    <w:rsid w:val="00667798"/>
    <w:rsid w:val="00667960"/>
    <w:rsid w:val="00667DE4"/>
    <w:rsid w:val="00670631"/>
    <w:rsid w:val="006709EC"/>
    <w:rsid w:val="00670D1D"/>
    <w:rsid w:val="00670DE5"/>
    <w:rsid w:val="00671056"/>
    <w:rsid w:val="00671370"/>
    <w:rsid w:val="00671A59"/>
    <w:rsid w:val="00672212"/>
    <w:rsid w:val="00672CE6"/>
    <w:rsid w:val="00674164"/>
    <w:rsid w:val="00674739"/>
    <w:rsid w:val="00674CE6"/>
    <w:rsid w:val="00677F41"/>
    <w:rsid w:val="00681283"/>
    <w:rsid w:val="00681584"/>
    <w:rsid w:val="0068194C"/>
    <w:rsid w:val="00681B5E"/>
    <w:rsid w:val="00681E67"/>
    <w:rsid w:val="006820B2"/>
    <w:rsid w:val="00682132"/>
    <w:rsid w:val="00682C0B"/>
    <w:rsid w:val="0068321F"/>
    <w:rsid w:val="006850AD"/>
    <w:rsid w:val="0068591D"/>
    <w:rsid w:val="00685C9E"/>
    <w:rsid w:val="00686D86"/>
    <w:rsid w:val="00686E7B"/>
    <w:rsid w:val="00686F22"/>
    <w:rsid w:val="00687698"/>
    <w:rsid w:val="00687799"/>
    <w:rsid w:val="00687A24"/>
    <w:rsid w:val="00691C53"/>
    <w:rsid w:val="00692080"/>
    <w:rsid w:val="00692B3A"/>
    <w:rsid w:val="00692D1E"/>
    <w:rsid w:val="00692E5D"/>
    <w:rsid w:val="00693B0C"/>
    <w:rsid w:val="00694FA4"/>
    <w:rsid w:val="00695151"/>
    <w:rsid w:val="006952A8"/>
    <w:rsid w:val="006956AE"/>
    <w:rsid w:val="0069574D"/>
    <w:rsid w:val="00695B72"/>
    <w:rsid w:val="00697136"/>
    <w:rsid w:val="006A05D0"/>
    <w:rsid w:val="006A0843"/>
    <w:rsid w:val="006A0949"/>
    <w:rsid w:val="006A19C0"/>
    <w:rsid w:val="006A1AA4"/>
    <w:rsid w:val="006A1EE1"/>
    <w:rsid w:val="006A224F"/>
    <w:rsid w:val="006A2339"/>
    <w:rsid w:val="006A25C8"/>
    <w:rsid w:val="006A4990"/>
    <w:rsid w:val="006A49B1"/>
    <w:rsid w:val="006A7F30"/>
    <w:rsid w:val="006B0070"/>
    <w:rsid w:val="006B06A2"/>
    <w:rsid w:val="006B07C5"/>
    <w:rsid w:val="006B0A1B"/>
    <w:rsid w:val="006B1785"/>
    <w:rsid w:val="006B299F"/>
    <w:rsid w:val="006B2F30"/>
    <w:rsid w:val="006B3958"/>
    <w:rsid w:val="006B442A"/>
    <w:rsid w:val="006B5043"/>
    <w:rsid w:val="006B50CB"/>
    <w:rsid w:val="006B5C1C"/>
    <w:rsid w:val="006B645C"/>
    <w:rsid w:val="006B7A23"/>
    <w:rsid w:val="006C0938"/>
    <w:rsid w:val="006C0D2B"/>
    <w:rsid w:val="006C18D1"/>
    <w:rsid w:val="006C2D6A"/>
    <w:rsid w:val="006C4CF0"/>
    <w:rsid w:val="006C4E3D"/>
    <w:rsid w:val="006C50CD"/>
    <w:rsid w:val="006C5235"/>
    <w:rsid w:val="006C56B2"/>
    <w:rsid w:val="006C6DA4"/>
    <w:rsid w:val="006D11E3"/>
    <w:rsid w:val="006D1294"/>
    <w:rsid w:val="006D2F94"/>
    <w:rsid w:val="006D37BC"/>
    <w:rsid w:val="006D4F86"/>
    <w:rsid w:val="006D5142"/>
    <w:rsid w:val="006D536B"/>
    <w:rsid w:val="006D5C9A"/>
    <w:rsid w:val="006D66CB"/>
    <w:rsid w:val="006E080F"/>
    <w:rsid w:val="006E0912"/>
    <w:rsid w:val="006E1878"/>
    <w:rsid w:val="006E2FDB"/>
    <w:rsid w:val="006E3C87"/>
    <w:rsid w:val="006E4367"/>
    <w:rsid w:val="006E5228"/>
    <w:rsid w:val="006E54E7"/>
    <w:rsid w:val="006E5691"/>
    <w:rsid w:val="006E56A6"/>
    <w:rsid w:val="006E64A7"/>
    <w:rsid w:val="006E7BA2"/>
    <w:rsid w:val="006E7D13"/>
    <w:rsid w:val="006F00B0"/>
    <w:rsid w:val="006F13A1"/>
    <w:rsid w:val="006F17BB"/>
    <w:rsid w:val="006F1F37"/>
    <w:rsid w:val="006F2276"/>
    <w:rsid w:val="006F28F5"/>
    <w:rsid w:val="006F31F1"/>
    <w:rsid w:val="006F41EB"/>
    <w:rsid w:val="006F4C90"/>
    <w:rsid w:val="006F54EE"/>
    <w:rsid w:val="006F6B8B"/>
    <w:rsid w:val="006F778D"/>
    <w:rsid w:val="006F7D1C"/>
    <w:rsid w:val="006F7F32"/>
    <w:rsid w:val="007004F1"/>
    <w:rsid w:val="007004F2"/>
    <w:rsid w:val="0070180D"/>
    <w:rsid w:val="007021F3"/>
    <w:rsid w:val="00703059"/>
    <w:rsid w:val="00703096"/>
    <w:rsid w:val="007036BF"/>
    <w:rsid w:val="007050A7"/>
    <w:rsid w:val="007055E6"/>
    <w:rsid w:val="00706804"/>
    <w:rsid w:val="007068A0"/>
    <w:rsid w:val="00707EC8"/>
    <w:rsid w:val="00707F05"/>
    <w:rsid w:val="007102C8"/>
    <w:rsid w:val="00710B94"/>
    <w:rsid w:val="00710F68"/>
    <w:rsid w:val="0071228C"/>
    <w:rsid w:val="00712EEA"/>
    <w:rsid w:val="00712F21"/>
    <w:rsid w:val="00712F91"/>
    <w:rsid w:val="00713661"/>
    <w:rsid w:val="00713B66"/>
    <w:rsid w:val="0071480B"/>
    <w:rsid w:val="00715364"/>
    <w:rsid w:val="00715B64"/>
    <w:rsid w:val="00716789"/>
    <w:rsid w:val="00716DF6"/>
    <w:rsid w:val="00717E67"/>
    <w:rsid w:val="00720318"/>
    <w:rsid w:val="00720B5C"/>
    <w:rsid w:val="00720C38"/>
    <w:rsid w:val="0072117A"/>
    <w:rsid w:val="00721D74"/>
    <w:rsid w:val="0072210E"/>
    <w:rsid w:val="00722E52"/>
    <w:rsid w:val="0072322F"/>
    <w:rsid w:val="00723252"/>
    <w:rsid w:val="007244E0"/>
    <w:rsid w:val="00724AE1"/>
    <w:rsid w:val="00725186"/>
    <w:rsid w:val="0072549B"/>
    <w:rsid w:val="00725CCC"/>
    <w:rsid w:val="00725FE7"/>
    <w:rsid w:val="007263B1"/>
    <w:rsid w:val="0072644F"/>
    <w:rsid w:val="00726692"/>
    <w:rsid w:val="00726875"/>
    <w:rsid w:val="00727024"/>
    <w:rsid w:val="00727FA4"/>
    <w:rsid w:val="007308DF"/>
    <w:rsid w:val="00731499"/>
    <w:rsid w:val="0073181B"/>
    <w:rsid w:val="00731F81"/>
    <w:rsid w:val="00732951"/>
    <w:rsid w:val="00732DB9"/>
    <w:rsid w:val="00733FD6"/>
    <w:rsid w:val="00735489"/>
    <w:rsid w:val="007355D0"/>
    <w:rsid w:val="0073614C"/>
    <w:rsid w:val="0073627F"/>
    <w:rsid w:val="007368EA"/>
    <w:rsid w:val="00736935"/>
    <w:rsid w:val="007370B0"/>
    <w:rsid w:val="007400B6"/>
    <w:rsid w:val="0074122F"/>
    <w:rsid w:val="00742395"/>
    <w:rsid w:val="00742AC6"/>
    <w:rsid w:val="00743019"/>
    <w:rsid w:val="0074304A"/>
    <w:rsid w:val="0074431B"/>
    <w:rsid w:val="00744A1C"/>
    <w:rsid w:val="00746536"/>
    <w:rsid w:val="00746AA1"/>
    <w:rsid w:val="0074705C"/>
    <w:rsid w:val="0074740C"/>
    <w:rsid w:val="007476B4"/>
    <w:rsid w:val="00747746"/>
    <w:rsid w:val="00751C71"/>
    <w:rsid w:val="00753CD9"/>
    <w:rsid w:val="00754869"/>
    <w:rsid w:val="00756495"/>
    <w:rsid w:val="0075666A"/>
    <w:rsid w:val="00756D2D"/>
    <w:rsid w:val="00756EE1"/>
    <w:rsid w:val="0075711D"/>
    <w:rsid w:val="0075732A"/>
    <w:rsid w:val="00760608"/>
    <w:rsid w:val="00760F3F"/>
    <w:rsid w:val="00761D30"/>
    <w:rsid w:val="00761D7B"/>
    <w:rsid w:val="00761E26"/>
    <w:rsid w:val="0076222E"/>
    <w:rsid w:val="007629A3"/>
    <w:rsid w:val="00762AB7"/>
    <w:rsid w:val="00762CC5"/>
    <w:rsid w:val="00764198"/>
    <w:rsid w:val="007646FF"/>
    <w:rsid w:val="0076524C"/>
    <w:rsid w:val="00765342"/>
    <w:rsid w:val="007655F8"/>
    <w:rsid w:val="007660BF"/>
    <w:rsid w:val="00766FF9"/>
    <w:rsid w:val="007702F6"/>
    <w:rsid w:val="0077065E"/>
    <w:rsid w:val="00770865"/>
    <w:rsid w:val="00770F21"/>
    <w:rsid w:val="0077101E"/>
    <w:rsid w:val="007715A1"/>
    <w:rsid w:val="0077163C"/>
    <w:rsid w:val="00772991"/>
    <w:rsid w:val="007735BE"/>
    <w:rsid w:val="00773E7A"/>
    <w:rsid w:val="00776151"/>
    <w:rsid w:val="007762A8"/>
    <w:rsid w:val="007762E3"/>
    <w:rsid w:val="00776A7D"/>
    <w:rsid w:val="00776DFB"/>
    <w:rsid w:val="0077727E"/>
    <w:rsid w:val="00777302"/>
    <w:rsid w:val="00777308"/>
    <w:rsid w:val="00777A12"/>
    <w:rsid w:val="00777B78"/>
    <w:rsid w:val="00780266"/>
    <w:rsid w:val="007808C9"/>
    <w:rsid w:val="00780C73"/>
    <w:rsid w:val="00781C96"/>
    <w:rsid w:val="00781D9F"/>
    <w:rsid w:val="007820FE"/>
    <w:rsid w:val="00782DBC"/>
    <w:rsid w:val="0078367A"/>
    <w:rsid w:val="007838E4"/>
    <w:rsid w:val="00783D67"/>
    <w:rsid w:val="007840D5"/>
    <w:rsid w:val="00784501"/>
    <w:rsid w:val="00784A3E"/>
    <w:rsid w:val="00784C79"/>
    <w:rsid w:val="007854B2"/>
    <w:rsid w:val="00786195"/>
    <w:rsid w:val="00786581"/>
    <w:rsid w:val="00787207"/>
    <w:rsid w:val="007875B7"/>
    <w:rsid w:val="007879BF"/>
    <w:rsid w:val="00787C16"/>
    <w:rsid w:val="00791C77"/>
    <w:rsid w:val="007929D3"/>
    <w:rsid w:val="00792C1A"/>
    <w:rsid w:val="00792E59"/>
    <w:rsid w:val="0079313A"/>
    <w:rsid w:val="00794141"/>
    <w:rsid w:val="00795326"/>
    <w:rsid w:val="00795CED"/>
    <w:rsid w:val="00795DEB"/>
    <w:rsid w:val="00796D57"/>
    <w:rsid w:val="007976BC"/>
    <w:rsid w:val="007A06A6"/>
    <w:rsid w:val="007A0E27"/>
    <w:rsid w:val="007A156E"/>
    <w:rsid w:val="007A19C7"/>
    <w:rsid w:val="007A22CE"/>
    <w:rsid w:val="007A33D7"/>
    <w:rsid w:val="007A3716"/>
    <w:rsid w:val="007A42B3"/>
    <w:rsid w:val="007A464A"/>
    <w:rsid w:val="007A4A0A"/>
    <w:rsid w:val="007A5857"/>
    <w:rsid w:val="007A593B"/>
    <w:rsid w:val="007A5B47"/>
    <w:rsid w:val="007A6B63"/>
    <w:rsid w:val="007A6E62"/>
    <w:rsid w:val="007A6F92"/>
    <w:rsid w:val="007A7058"/>
    <w:rsid w:val="007A7D77"/>
    <w:rsid w:val="007B119F"/>
    <w:rsid w:val="007B1F3E"/>
    <w:rsid w:val="007B20D7"/>
    <w:rsid w:val="007B2621"/>
    <w:rsid w:val="007B301D"/>
    <w:rsid w:val="007B342F"/>
    <w:rsid w:val="007B35FC"/>
    <w:rsid w:val="007B4888"/>
    <w:rsid w:val="007B568A"/>
    <w:rsid w:val="007B56C0"/>
    <w:rsid w:val="007B64EA"/>
    <w:rsid w:val="007B672D"/>
    <w:rsid w:val="007C115A"/>
    <w:rsid w:val="007C15F1"/>
    <w:rsid w:val="007C1881"/>
    <w:rsid w:val="007C2242"/>
    <w:rsid w:val="007C2783"/>
    <w:rsid w:val="007C3175"/>
    <w:rsid w:val="007C3506"/>
    <w:rsid w:val="007C41B5"/>
    <w:rsid w:val="007C4E2F"/>
    <w:rsid w:val="007C6AFD"/>
    <w:rsid w:val="007C7BBD"/>
    <w:rsid w:val="007D05F6"/>
    <w:rsid w:val="007D2975"/>
    <w:rsid w:val="007D42EC"/>
    <w:rsid w:val="007D43FE"/>
    <w:rsid w:val="007D6AFB"/>
    <w:rsid w:val="007D6F78"/>
    <w:rsid w:val="007D747B"/>
    <w:rsid w:val="007E051F"/>
    <w:rsid w:val="007E0523"/>
    <w:rsid w:val="007E0D58"/>
    <w:rsid w:val="007E12ED"/>
    <w:rsid w:val="007E1C2B"/>
    <w:rsid w:val="007E3809"/>
    <w:rsid w:val="007E3CE1"/>
    <w:rsid w:val="007E48E2"/>
    <w:rsid w:val="007E4ABA"/>
    <w:rsid w:val="007E4E00"/>
    <w:rsid w:val="007E5781"/>
    <w:rsid w:val="007E57EC"/>
    <w:rsid w:val="007E6365"/>
    <w:rsid w:val="007E754F"/>
    <w:rsid w:val="007E75FD"/>
    <w:rsid w:val="007E7CCD"/>
    <w:rsid w:val="007F09B4"/>
    <w:rsid w:val="007F1B0D"/>
    <w:rsid w:val="007F256F"/>
    <w:rsid w:val="007F2AF2"/>
    <w:rsid w:val="007F3182"/>
    <w:rsid w:val="007F4138"/>
    <w:rsid w:val="007F4913"/>
    <w:rsid w:val="007F4A46"/>
    <w:rsid w:val="007F6AAA"/>
    <w:rsid w:val="007F6B4A"/>
    <w:rsid w:val="007F6DAA"/>
    <w:rsid w:val="007F7019"/>
    <w:rsid w:val="007F7117"/>
    <w:rsid w:val="007F78B5"/>
    <w:rsid w:val="008003EC"/>
    <w:rsid w:val="00800AA6"/>
    <w:rsid w:val="0080153A"/>
    <w:rsid w:val="00802E10"/>
    <w:rsid w:val="00803255"/>
    <w:rsid w:val="008054A0"/>
    <w:rsid w:val="0080579E"/>
    <w:rsid w:val="0080599A"/>
    <w:rsid w:val="008061D4"/>
    <w:rsid w:val="0080632B"/>
    <w:rsid w:val="00807537"/>
    <w:rsid w:val="0081111F"/>
    <w:rsid w:val="0081200E"/>
    <w:rsid w:val="00812D00"/>
    <w:rsid w:val="00814CC1"/>
    <w:rsid w:val="00815371"/>
    <w:rsid w:val="00816980"/>
    <w:rsid w:val="0081749A"/>
    <w:rsid w:val="00817612"/>
    <w:rsid w:val="0082009B"/>
    <w:rsid w:val="008207BF"/>
    <w:rsid w:val="00820BF0"/>
    <w:rsid w:val="00821EC2"/>
    <w:rsid w:val="00823964"/>
    <w:rsid w:val="0082412B"/>
    <w:rsid w:val="0082464A"/>
    <w:rsid w:val="00825432"/>
    <w:rsid w:val="008265C6"/>
    <w:rsid w:val="00826BAA"/>
    <w:rsid w:val="00826FC2"/>
    <w:rsid w:val="00827369"/>
    <w:rsid w:val="008278DD"/>
    <w:rsid w:val="00830A4B"/>
    <w:rsid w:val="00830FDF"/>
    <w:rsid w:val="00832025"/>
    <w:rsid w:val="00832553"/>
    <w:rsid w:val="008334CB"/>
    <w:rsid w:val="008339BB"/>
    <w:rsid w:val="00833E0C"/>
    <w:rsid w:val="00835107"/>
    <w:rsid w:val="00835B0C"/>
    <w:rsid w:val="00835CBF"/>
    <w:rsid w:val="00837798"/>
    <w:rsid w:val="00837CFA"/>
    <w:rsid w:val="00837EDE"/>
    <w:rsid w:val="00837F7C"/>
    <w:rsid w:val="008404B5"/>
    <w:rsid w:val="00840BAD"/>
    <w:rsid w:val="00841500"/>
    <w:rsid w:val="008429D4"/>
    <w:rsid w:val="0084300B"/>
    <w:rsid w:val="008430D7"/>
    <w:rsid w:val="0084347D"/>
    <w:rsid w:val="00843853"/>
    <w:rsid w:val="008446C6"/>
    <w:rsid w:val="00844B4A"/>
    <w:rsid w:val="00845C32"/>
    <w:rsid w:val="008476E2"/>
    <w:rsid w:val="00850937"/>
    <w:rsid w:val="00850B11"/>
    <w:rsid w:val="00850F69"/>
    <w:rsid w:val="008510D0"/>
    <w:rsid w:val="008515D0"/>
    <w:rsid w:val="008521A0"/>
    <w:rsid w:val="008528F4"/>
    <w:rsid w:val="00853B99"/>
    <w:rsid w:val="00854BC5"/>
    <w:rsid w:val="00855C26"/>
    <w:rsid w:val="00855C34"/>
    <w:rsid w:val="008560C1"/>
    <w:rsid w:val="00857226"/>
    <w:rsid w:val="008608C5"/>
    <w:rsid w:val="00860EEB"/>
    <w:rsid w:val="0086251E"/>
    <w:rsid w:val="00862672"/>
    <w:rsid w:val="00862BEB"/>
    <w:rsid w:val="008631ED"/>
    <w:rsid w:val="00866323"/>
    <w:rsid w:val="00866F83"/>
    <w:rsid w:val="0087087A"/>
    <w:rsid w:val="008710B8"/>
    <w:rsid w:val="008710C0"/>
    <w:rsid w:val="0087147A"/>
    <w:rsid w:val="008717C7"/>
    <w:rsid w:val="00871B62"/>
    <w:rsid w:val="00872C07"/>
    <w:rsid w:val="00872C51"/>
    <w:rsid w:val="00873147"/>
    <w:rsid w:val="0087358B"/>
    <w:rsid w:val="0087384A"/>
    <w:rsid w:val="00873A5A"/>
    <w:rsid w:val="00876954"/>
    <w:rsid w:val="008775C5"/>
    <w:rsid w:val="00880560"/>
    <w:rsid w:val="00881E0F"/>
    <w:rsid w:val="00881F44"/>
    <w:rsid w:val="0088203E"/>
    <w:rsid w:val="00882A4F"/>
    <w:rsid w:val="00882C0C"/>
    <w:rsid w:val="008852C1"/>
    <w:rsid w:val="00885AAB"/>
    <w:rsid w:val="00886B2D"/>
    <w:rsid w:val="00890AD4"/>
    <w:rsid w:val="0089375A"/>
    <w:rsid w:val="00893ACB"/>
    <w:rsid w:val="00893E0F"/>
    <w:rsid w:val="00895261"/>
    <w:rsid w:val="008958E3"/>
    <w:rsid w:val="00896B06"/>
    <w:rsid w:val="00896F2C"/>
    <w:rsid w:val="008A0464"/>
    <w:rsid w:val="008A07FB"/>
    <w:rsid w:val="008A1587"/>
    <w:rsid w:val="008A1EF6"/>
    <w:rsid w:val="008A2507"/>
    <w:rsid w:val="008A2F4F"/>
    <w:rsid w:val="008A40EE"/>
    <w:rsid w:val="008A48C5"/>
    <w:rsid w:val="008A4FD3"/>
    <w:rsid w:val="008A69A7"/>
    <w:rsid w:val="008A69D3"/>
    <w:rsid w:val="008A6A8B"/>
    <w:rsid w:val="008A6DC4"/>
    <w:rsid w:val="008A7796"/>
    <w:rsid w:val="008B0256"/>
    <w:rsid w:val="008B074A"/>
    <w:rsid w:val="008B1709"/>
    <w:rsid w:val="008B177D"/>
    <w:rsid w:val="008B1CFC"/>
    <w:rsid w:val="008B29FD"/>
    <w:rsid w:val="008B417D"/>
    <w:rsid w:val="008B5C4E"/>
    <w:rsid w:val="008B628A"/>
    <w:rsid w:val="008B68D6"/>
    <w:rsid w:val="008B718E"/>
    <w:rsid w:val="008B76DD"/>
    <w:rsid w:val="008B7A3D"/>
    <w:rsid w:val="008C265C"/>
    <w:rsid w:val="008C2C63"/>
    <w:rsid w:val="008C40CC"/>
    <w:rsid w:val="008C41E1"/>
    <w:rsid w:val="008C4F87"/>
    <w:rsid w:val="008C557E"/>
    <w:rsid w:val="008C559A"/>
    <w:rsid w:val="008C58CC"/>
    <w:rsid w:val="008C5DB6"/>
    <w:rsid w:val="008C6868"/>
    <w:rsid w:val="008C6E12"/>
    <w:rsid w:val="008D03DF"/>
    <w:rsid w:val="008D0451"/>
    <w:rsid w:val="008D07F7"/>
    <w:rsid w:val="008D0BA7"/>
    <w:rsid w:val="008D0E80"/>
    <w:rsid w:val="008D10DF"/>
    <w:rsid w:val="008D1102"/>
    <w:rsid w:val="008D142B"/>
    <w:rsid w:val="008D1591"/>
    <w:rsid w:val="008D15F9"/>
    <w:rsid w:val="008D1B73"/>
    <w:rsid w:val="008D1DF7"/>
    <w:rsid w:val="008D215A"/>
    <w:rsid w:val="008D25C0"/>
    <w:rsid w:val="008D2851"/>
    <w:rsid w:val="008D2A16"/>
    <w:rsid w:val="008D397F"/>
    <w:rsid w:val="008D4281"/>
    <w:rsid w:val="008D4678"/>
    <w:rsid w:val="008D496C"/>
    <w:rsid w:val="008D4DF8"/>
    <w:rsid w:val="008D5537"/>
    <w:rsid w:val="008D5C55"/>
    <w:rsid w:val="008D5CE0"/>
    <w:rsid w:val="008D612F"/>
    <w:rsid w:val="008D6355"/>
    <w:rsid w:val="008D665B"/>
    <w:rsid w:val="008D694C"/>
    <w:rsid w:val="008D72F4"/>
    <w:rsid w:val="008D7747"/>
    <w:rsid w:val="008E079A"/>
    <w:rsid w:val="008E1444"/>
    <w:rsid w:val="008E14FE"/>
    <w:rsid w:val="008E15B4"/>
    <w:rsid w:val="008E21FE"/>
    <w:rsid w:val="008E2877"/>
    <w:rsid w:val="008E2C07"/>
    <w:rsid w:val="008E2D93"/>
    <w:rsid w:val="008E3312"/>
    <w:rsid w:val="008E35CC"/>
    <w:rsid w:val="008E3D16"/>
    <w:rsid w:val="008E624C"/>
    <w:rsid w:val="008E6623"/>
    <w:rsid w:val="008F1397"/>
    <w:rsid w:val="008F1728"/>
    <w:rsid w:val="008F1BF7"/>
    <w:rsid w:val="008F235C"/>
    <w:rsid w:val="008F26F1"/>
    <w:rsid w:val="008F2907"/>
    <w:rsid w:val="008F2B6A"/>
    <w:rsid w:val="008F2DF9"/>
    <w:rsid w:val="008F30FF"/>
    <w:rsid w:val="008F326D"/>
    <w:rsid w:val="008F369E"/>
    <w:rsid w:val="008F4547"/>
    <w:rsid w:val="008F56D0"/>
    <w:rsid w:val="008F5F5C"/>
    <w:rsid w:val="008F6C07"/>
    <w:rsid w:val="00900332"/>
    <w:rsid w:val="00900670"/>
    <w:rsid w:val="0090072A"/>
    <w:rsid w:val="009010B5"/>
    <w:rsid w:val="009010D9"/>
    <w:rsid w:val="00901410"/>
    <w:rsid w:val="00901687"/>
    <w:rsid w:val="009019DD"/>
    <w:rsid w:val="00902B2A"/>
    <w:rsid w:val="0090443C"/>
    <w:rsid w:val="00904548"/>
    <w:rsid w:val="00904F1E"/>
    <w:rsid w:val="009058E6"/>
    <w:rsid w:val="00905AAE"/>
    <w:rsid w:val="00906FE3"/>
    <w:rsid w:val="009102D1"/>
    <w:rsid w:val="00910B0F"/>
    <w:rsid w:val="009114C4"/>
    <w:rsid w:val="00911CC3"/>
    <w:rsid w:val="009148CB"/>
    <w:rsid w:val="00914E32"/>
    <w:rsid w:val="009153F3"/>
    <w:rsid w:val="0091577A"/>
    <w:rsid w:val="0091592C"/>
    <w:rsid w:val="00915A4D"/>
    <w:rsid w:val="00915AFB"/>
    <w:rsid w:val="00916044"/>
    <w:rsid w:val="009165DA"/>
    <w:rsid w:val="009166D0"/>
    <w:rsid w:val="00916D37"/>
    <w:rsid w:val="009209A8"/>
    <w:rsid w:val="00920BE8"/>
    <w:rsid w:val="00921AA2"/>
    <w:rsid w:val="00921E58"/>
    <w:rsid w:val="009221BC"/>
    <w:rsid w:val="00923922"/>
    <w:rsid w:val="00923BE4"/>
    <w:rsid w:val="00924502"/>
    <w:rsid w:val="0092512D"/>
    <w:rsid w:val="0092524F"/>
    <w:rsid w:val="00926D37"/>
    <w:rsid w:val="00927C52"/>
    <w:rsid w:val="00930876"/>
    <w:rsid w:val="009311DE"/>
    <w:rsid w:val="0093147F"/>
    <w:rsid w:val="009317B5"/>
    <w:rsid w:val="009319F9"/>
    <w:rsid w:val="00934700"/>
    <w:rsid w:val="0093536A"/>
    <w:rsid w:val="00935542"/>
    <w:rsid w:val="0093587E"/>
    <w:rsid w:val="0093648C"/>
    <w:rsid w:val="009368F6"/>
    <w:rsid w:val="00936A3F"/>
    <w:rsid w:val="009378F3"/>
    <w:rsid w:val="00940492"/>
    <w:rsid w:val="00940661"/>
    <w:rsid w:val="00940E3B"/>
    <w:rsid w:val="00940FD9"/>
    <w:rsid w:val="009410C7"/>
    <w:rsid w:val="00941814"/>
    <w:rsid w:val="0094186D"/>
    <w:rsid w:val="0094279A"/>
    <w:rsid w:val="009435A3"/>
    <w:rsid w:val="009439CA"/>
    <w:rsid w:val="0094431F"/>
    <w:rsid w:val="00946793"/>
    <w:rsid w:val="00946B12"/>
    <w:rsid w:val="0094798F"/>
    <w:rsid w:val="00950DCB"/>
    <w:rsid w:val="00950E3B"/>
    <w:rsid w:val="00950EA4"/>
    <w:rsid w:val="00951201"/>
    <w:rsid w:val="009514A0"/>
    <w:rsid w:val="00951DDB"/>
    <w:rsid w:val="0095277B"/>
    <w:rsid w:val="0095343D"/>
    <w:rsid w:val="00953649"/>
    <w:rsid w:val="00954246"/>
    <w:rsid w:val="00954AB2"/>
    <w:rsid w:val="00954FAF"/>
    <w:rsid w:val="00956076"/>
    <w:rsid w:val="0095613C"/>
    <w:rsid w:val="0095617E"/>
    <w:rsid w:val="00956332"/>
    <w:rsid w:val="009576F0"/>
    <w:rsid w:val="00960D81"/>
    <w:rsid w:val="00961503"/>
    <w:rsid w:val="009635C6"/>
    <w:rsid w:val="0096369E"/>
    <w:rsid w:val="00963C2D"/>
    <w:rsid w:val="00964D2F"/>
    <w:rsid w:val="00965A99"/>
    <w:rsid w:val="00966091"/>
    <w:rsid w:val="00970044"/>
    <w:rsid w:val="009702AA"/>
    <w:rsid w:val="00970C98"/>
    <w:rsid w:val="00970FBB"/>
    <w:rsid w:val="00971C22"/>
    <w:rsid w:val="00971C72"/>
    <w:rsid w:val="00972079"/>
    <w:rsid w:val="00972A87"/>
    <w:rsid w:val="00972BCC"/>
    <w:rsid w:val="00973966"/>
    <w:rsid w:val="00974A88"/>
    <w:rsid w:val="00975449"/>
    <w:rsid w:val="00980A7B"/>
    <w:rsid w:val="00981399"/>
    <w:rsid w:val="0098139B"/>
    <w:rsid w:val="00981689"/>
    <w:rsid w:val="009823A9"/>
    <w:rsid w:val="00982F28"/>
    <w:rsid w:val="00982FEA"/>
    <w:rsid w:val="00983650"/>
    <w:rsid w:val="00983F33"/>
    <w:rsid w:val="009841D0"/>
    <w:rsid w:val="00985756"/>
    <w:rsid w:val="00985BCD"/>
    <w:rsid w:val="009868E5"/>
    <w:rsid w:val="00986EE4"/>
    <w:rsid w:val="00987687"/>
    <w:rsid w:val="009909B6"/>
    <w:rsid w:val="00990C28"/>
    <w:rsid w:val="00991749"/>
    <w:rsid w:val="00992743"/>
    <w:rsid w:val="009929AC"/>
    <w:rsid w:val="00992DB2"/>
    <w:rsid w:val="009933DF"/>
    <w:rsid w:val="00994EDF"/>
    <w:rsid w:val="00994F84"/>
    <w:rsid w:val="009956BB"/>
    <w:rsid w:val="00995942"/>
    <w:rsid w:val="00995CC0"/>
    <w:rsid w:val="0099636C"/>
    <w:rsid w:val="00997BED"/>
    <w:rsid w:val="009A1EF1"/>
    <w:rsid w:val="009A2789"/>
    <w:rsid w:val="009A3370"/>
    <w:rsid w:val="009A33DB"/>
    <w:rsid w:val="009A3661"/>
    <w:rsid w:val="009A4F8A"/>
    <w:rsid w:val="009A557D"/>
    <w:rsid w:val="009A55BD"/>
    <w:rsid w:val="009A6886"/>
    <w:rsid w:val="009A6D58"/>
    <w:rsid w:val="009B0514"/>
    <w:rsid w:val="009B208D"/>
    <w:rsid w:val="009B23D5"/>
    <w:rsid w:val="009B2E4D"/>
    <w:rsid w:val="009B3009"/>
    <w:rsid w:val="009B312E"/>
    <w:rsid w:val="009B3374"/>
    <w:rsid w:val="009B36E0"/>
    <w:rsid w:val="009B3D1E"/>
    <w:rsid w:val="009B3D2C"/>
    <w:rsid w:val="009B3D8C"/>
    <w:rsid w:val="009B435C"/>
    <w:rsid w:val="009B5B1A"/>
    <w:rsid w:val="009B5E51"/>
    <w:rsid w:val="009B6439"/>
    <w:rsid w:val="009B645A"/>
    <w:rsid w:val="009B6DD6"/>
    <w:rsid w:val="009B70B2"/>
    <w:rsid w:val="009B72B4"/>
    <w:rsid w:val="009B7E0F"/>
    <w:rsid w:val="009C0457"/>
    <w:rsid w:val="009C052A"/>
    <w:rsid w:val="009C075C"/>
    <w:rsid w:val="009C09E8"/>
    <w:rsid w:val="009C0B77"/>
    <w:rsid w:val="009C2A0A"/>
    <w:rsid w:val="009C3F4A"/>
    <w:rsid w:val="009C43DA"/>
    <w:rsid w:val="009C485B"/>
    <w:rsid w:val="009C49EC"/>
    <w:rsid w:val="009C4A05"/>
    <w:rsid w:val="009C56E7"/>
    <w:rsid w:val="009C6DE0"/>
    <w:rsid w:val="009C6E6E"/>
    <w:rsid w:val="009C6FF2"/>
    <w:rsid w:val="009C7674"/>
    <w:rsid w:val="009C7764"/>
    <w:rsid w:val="009D1F08"/>
    <w:rsid w:val="009D23B1"/>
    <w:rsid w:val="009D29F4"/>
    <w:rsid w:val="009D2FCB"/>
    <w:rsid w:val="009D419E"/>
    <w:rsid w:val="009D43F4"/>
    <w:rsid w:val="009D44AC"/>
    <w:rsid w:val="009D5FEA"/>
    <w:rsid w:val="009D712C"/>
    <w:rsid w:val="009E02EB"/>
    <w:rsid w:val="009E1927"/>
    <w:rsid w:val="009E2FD0"/>
    <w:rsid w:val="009E5CCB"/>
    <w:rsid w:val="009E62F5"/>
    <w:rsid w:val="009E677C"/>
    <w:rsid w:val="009E68FF"/>
    <w:rsid w:val="009F02DB"/>
    <w:rsid w:val="009F0543"/>
    <w:rsid w:val="009F0D3D"/>
    <w:rsid w:val="009F12E2"/>
    <w:rsid w:val="009F1669"/>
    <w:rsid w:val="009F24E7"/>
    <w:rsid w:val="009F284F"/>
    <w:rsid w:val="009F2CC8"/>
    <w:rsid w:val="009F301A"/>
    <w:rsid w:val="009F48A6"/>
    <w:rsid w:val="009F4B04"/>
    <w:rsid w:val="009F712A"/>
    <w:rsid w:val="009F7C24"/>
    <w:rsid w:val="009F7E42"/>
    <w:rsid w:val="009F7F98"/>
    <w:rsid w:val="00A02183"/>
    <w:rsid w:val="00A0263A"/>
    <w:rsid w:val="00A02886"/>
    <w:rsid w:val="00A02E2E"/>
    <w:rsid w:val="00A04265"/>
    <w:rsid w:val="00A04403"/>
    <w:rsid w:val="00A04600"/>
    <w:rsid w:val="00A04780"/>
    <w:rsid w:val="00A05688"/>
    <w:rsid w:val="00A05689"/>
    <w:rsid w:val="00A05BBC"/>
    <w:rsid w:val="00A066EB"/>
    <w:rsid w:val="00A06FFC"/>
    <w:rsid w:val="00A07314"/>
    <w:rsid w:val="00A07818"/>
    <w:rsid w:val="00A105C6"/>
    <w:rsid w:val="00A10BBB"/>
    <w:rsid w:val="00A10CEA"/>
    <w:rsid w:val="00A10DAB"/>
    <w:rsid w:val="00A11599"/>
    <w:rsid w:val="00A123CA"/>
    <w:rsid w:val="00A13C8F"/>
    <w:rsid w:val="00A142B8"/>
    <w:rsid w:val="00A14CDE"/>
    <w:rsid w:val="00A14EC1"/>
    <w:rsid w:val="00A177A0"/>
    <w:rsid w:val="00A20276"/>
    <w:rsid w:val="00A218F5"/>
    <w:rsid w:val="00A21F35"/>
    <w:rsid w:val="00A2397D"/>
    <w:rsid w:val="00A23C9A"/>
    <w:rsid w:val="00A24071"/>
    <w:rsid w:val="00A241A4"/>
    <w:rsid w:val="00A24ACC"/>
    <w:rsid w:val="00A25D89"/>
    <w:rsid w:val="00A25F8C"/>
    <w:rsid w:val="00A27375"/>
    <w:rsid w:val="00A27BA6"/>
    <w:rsid w:val="00A30571"/>
    <w:rsid w:val="00A30990"/>
    <w:rsid w:val="00A30C06"/>
    <w:rsid w:val="00A31178"/>
    <w:rsid w:val="00A3204F"/>
    <w:rsid w:val="00A325DF"/>
    <w:rsid w:val="00A32CE6"/>
    <w:rsid w:val="00A33325"/>
    <w:rsid w:val="00A33889"/>
    <w:rsid w:val="00A3413C"/>
    <w:rsid w:val="00A34D66"/>
    <w:rsid w:val="00A35ABA"/>
    <w:rsid w:val="00A36875"/>
    <w:rsid w:val="00A37202"/>
    <w:rsid w:val="00A40079"/>
    <w:rsid w:val="00A40B45"/>
    <w:rsid w:val="00A40D6F"/>
    <w:rsid w:val="00A416D8"/>
    <w:rsid w:val="00A41A56"/>
    <w:rsid w:val="00A41CA3"/>
    <w:rsid w:val="00A43635"/>
    <w:rsid w:val="00A439A0"/>
    <w:rsid w:val="00A44437"/>
    <w:rsid w:val="00A450F5"/>
    <w:rsid w:val="00A45AB6"/>
    <w:rsid w:val="00A45EA6"/>
    <w:rsid w:val="00A4775F"/>
    <w:rsid w:val="00A47ECF"/>
    <w:rsid w:val="00A51ADE"/>
    <w:rsid w:val="00A51C89"/>
    <w:rsid w:val="00A520FB"/>
    <w:rsid w:val="00A52153"/>
    <w:rsid w:val="00A543FB"/>
    <w:rsid w:val="00A54A85"/>
    <w:rsid w:val="00A54CE6"/>
    <w:rsid w:val="00A55107"/>
    <w:rsid w:val="00A5510A"/>
    <w:rsid w:val="00A55F85"/>
    <w:rsid w:val="00A56964"/>
    <w:rsid w:val="00A56D4C"/>
    <w:rsid w:val="00A60265"/>
    <w:rsid w:val="00A6036B"/>
    <w:rsid w:val="00A60F9D"/>
    <w:rsid w:val="00A60FAA"/>
    <w:rsid w:val="00A61AE8"/>
    <w:rsid w:val="00A6204F"/>
    <w:rsid w:val="00A621EF"/>
    <w:rsid w:val="00A62F29"/>
    <w:rsid w:val="00A637F1"/>
    <w:rsid w:val="00A63811"/>
    <w:rsid w:val="00A63A06"/>
    <w:rsid w:val="00A63D25"/>
    <w:rsid w:val="00A63E01"/>
    <w:rsid w:val="00A644A5"/>
    <w:rsid w:val="00A64802"/>
    <w:rsid w:val="00A64969"/>
    <w:rsid w:val="00A65A78"/>
    <w:rsid w:val="00A65EEE"/>
    <w:rsid w:val="00A66203"/>
    <w:rsid w:val="00A67D6E"/>
    <w:rsid w:val="00A7290A"/>
    <w:rsid w:val="00A73685"/>
    <w:rsid w:val="00A73C7C"/>
    <w:rsid w:val="00A743A6"/>
    <w:rsid w:val="00A74FA1"/>
    <w:rsid w:val="00A74FE5"/>
    <w:rsid w:val="00A75860"/>
    <w:rsid w:val="00A80DE9"/>
    <w:rsid w:val="00A81375"/>
    <w:rsid w:val="00A8168E"/>
    <w:rsid w:val="00A82971"/>
    <w:rsid w:val="00A8301C"/>
    <w:rsid w:val="00A8355E"/>
    <w:rsid w:val="00A85014"/>
    <w:rsid w:val="00A85E97"/>
    <w:rsid w:val="00A8611B"/>
    <w:rsid w:val="00A87585"/>
    <w:rsid w:val="00A875E7"/>
    <w:rsid w:val="00A903FB"/>
    <w:rsid w:val="00A90907"/>
    <w:rsid w:val="00A90FAC"/>
    <w:rsid w:val="00A9104C"/>
    <w:rsid w:val="00A91136"/>
    <w:rsid w:val="00A91A9A"/>
    <w:rsid w:val="00A9273A"/>
    <w:rsid w:val="00A92CDC"/>
    <w:rsid w:val="00A9433D"/>
    <w:rsid w:val="00A946BA"/>
    <w:rsid w:val="00A9586E"/>
    <w:rsid w:val="00A960F0"/>
    <w:rsid w:val="00A97EA1"/>
    <w:rsid w:val="00AA0911"/>
    <w:rsid w:val="00AA1869"/>
    <w:rsid w:val="00AA238B"/>
    <w:rsid w:val="00AA29B5"/>
    <w:rsid w:val="00AA2F21"/>
    <w:rsid w:val="00AA4100"/>
    <w:rsid w:val="00AA4A8A"/>
    <w:rsid w:val="00AA4F40"/>
    <w:rsid w:val="00AA538D"/>
    <w:rsid w:val="00AA6057"/>
    <w:rsid w:val="00AA709B"/>
    <w:rsid w:val="00AA7345"/>
    <w:rsid w:val="00AA7590"/>
    <w:rsid w:val="00AB0217"/>
    <w:rsid w:val="00AB0575"/>
    <w:rsid w:val="00AB1CCA"/>
    <w:rsid w:val="00AB1DB1"/>
    <w:rsid w:val="00AB3F41"/>
    <w:rsid w:val="00AB5CC9"/>
    <w:rsid w:val="00AB690E"/>
    <w:rsid w:val="00AB7BB9"/>
    <w:rsid w:val="00AB7F61"/>
    <w:rsid w:val="00AC004B"/>
    <w:rsid w:val="00AC0347"/>
    <w:rsid w:val="00AC215C"/>
    <w:rsid w:val="00AC3A67"/>
    <w:rsid w:val="00AC3ECA"/>
    <w:rsid w:val="00AC4C5D"/>
    <w:rsid w:val="00AC51CB"/>
    <w:rsid w:val="00AC6004"/>
    <w:rsid w:val="00AC6223"/>
    <w:rsid w:val="00AC6472"/>
    <w:rsid w:val="00AC786E"/>
    <w:rsid w:val="00AD1405"/>
    <w:rsid w:val="00AD1F5D"/>
    <w:rsid w:val="00AD2155"/>
    <w:rsid w:val="00AD22C1"/>
    <w:rsid w:val="00AD25B2"/>
    <w:rsid w:val="00AD28EF"/>
    <w:rsid w:val="00AD2921"/>
    <w:rsid w:val="00AD2DEE"/>
    <w:rsid w:val="00AD46F4"/>
    <w:rsid w:val="00AD4E03"/>
    <w:rsid w:val="00AD50A8"/>
    <w:rsid w:val="00AD7570"/>
    <w:rsid w:val="00AE0561"/>
    <w:rsid w:val="00AE082F"/>
    <w:rsid w:val="00AE11A6"/>
    <w:rsid w:val="00AE1223"/>
    <w:rsid w:val="00AE14B4"/>
    <w:rsid w:val="00AE1580"/>
    <w:rsid w:val="00AE1B48"/>
    <w:rsid w:val="00AE1DAF"/>
    <w:rsid w:val="00AE4554"/>
    <w:rsid w:val="00AE467B"/>
    <w:rsid w:val="00AE4854"/>
    <w:rsid w:val="00AE52C1"/>
    <w:rsid w:val="00AE5571"/>
    <w:rsid w:val="00AE5A53"/>
    <w:rsid w:val="00AE5D33"/>
    <w:rsid w:val="00AE65E0"/>
    <w:rsid w:val="00AE7859"/>
    <w:rsid w:val="00AE7FC7"/>
    <w:rsid w:val="00AF065A"/>
    <w:rsid w:val="00AF08E2"/>
    <w:rsid w:val="00AF09F7"/>
    <w:rsid w:val="00AF2198"/>
    <w:rsid w:val="00AF26CF"/>
    <w:rsid w:val="00AF2BD2"/>
    <w:rsid w:val="00AF2C96"/>
    <w:rsid w:val="00AF2E7E"/>
    <w:rsid w:val="00AF2F07"/>
    <w:rsid w:val="00AF302E"/>
    <w:rsid w:val="00AF3346"/>
    <w:rsid w:val="00AF4307"/>
    <w:rsid w:val="00AF4547"/>
    <w:rsid w:val="00AF45C1"/>
    <w:rsid w:val="00AF5BA6"/>
    <w:rsid w:val="00AF6430"/>
    <w:rsid w:val="00AF6982"/>
    <w:rsid w:val="00AF7A15"/>
    <w:rsid w:val="00B008AF"/>
    <w:rsid w:val="00B015C9"/>
    <w:rsid w:val="00B0173E"/>
    <w:rsid w:val="00B02463"/>
    <w:rsid w:val="00B02952"/>
    <w:rsid w:val="00B030E8"/>
    <w:rsid w:val="00B037D5"/>
    <w:rsid w:val="00B05FDD"/>
    <w:rsid w:val="00B066BE"/>
    <w:rsid w:val="00B06C72"/>
    <w:rsid w:val="00B07E7E"/>
    <w:rsid w:val="00B1108D"/>
    <w:rsid w:val="00B11FD0"/>
    <w:rsid w:val="00B132A1"/>
    <w:rsid w:val="00B13552"/>
    <w:rsid w:val="00B135D9"/>
    <w:rsid w:val="00B143CB"/>
    <w:rsid w:val="00B14498"/>
    <w:rsid w:val="00B144A8"/>
    <w:rsid w:val="00B148B1"/>
    <w:rsid w:val="00B15050"/>
    <w:rsid w:val="00B155A8"/>
    <w:rsid w:val="00B1646F"/>
    <w:rsid w:val="00B1697D"/>
    <w:rsid w:val="00B16CE2"/>
    <w:rsid w:val="00B17966"/>
    <w:rsid w:val="00B20402"/>
    <w:rsid w:val="00B20673"/>
    <w:rsid w:val="00B20F76"/>
    <w:rsid w:val="00B2158D"/>
    <w:rsid w:val="00B21BD7"/>
    <w:rsid w:val="00B220C8"/>
    <w:rsid w:val="00B23C61"/>
    <w:rsid w:val="00B23EF7"/>
    <w:rsid w:val="00B24B46"/>
    <w:rsid w:val="00B24EC9"/>
    <w:rsid w:val="00B25CAC"/>
    <w:rsid w:val="00B27219"/>
    <w:rsid w:val="00B302C8"/>
    <w:rsid w:val="00B30353"/>
    <w:rsid w:val="00B30883"/>
    <w:rsid w:val="00B30919"/>
    <w:rsid w:val="00B3168C"/>
    <w:rsid w:val="00B31DFC"/>
    <w:rsid w:val="00B33260"/>
    <w:rsid w:val="00B332AC"/>
    <w:rsid w:val="00B334CE"/>
    <w:rsid w:val="00B33BCA"/>
    <w:rsid w:val="00B33C10"/>
    <w:rsid w:val="00B33D09"/>
    <w:rsid w:val="00B3417E"/>
    <w:rsid w:val="00B341EF"/>
    <w:rsid w:val="00B34409"/>
    <w:rsid w:val="00B346B4"/>
    <w:rsid w:val="00B348BB"/>
    <w:rsid w:val="00B34B0E"/>
    <w:rsid w:val="00B35293"/>
    <w:rsid w:val="00B35E5D"/>
    <w:rsid w:val="00B3617F"/>
    <w:rsid w:val="00B36325"/>
    <w:rsid w:val="00B36708"/>
    <w:rsid w:val="00B371E1"/>
    <w:rsid w:val="00B3787F"/>
    <w:rsid w:val="00B379B8"/>
    <w:rsid w:val="00B37FD7"/>
    <w:rsid w:val="00B404B0"/>
    <w:rsid w:val="00B40AA6"/>
    <w:rsid w:val="00B40D9C"/>
    <w:rsid w:val="00B4125F"/>
    <w:rsid w:val="00B4210C"/>
    <w:rsid w:val="00B426AA"/>
    <w:rsid w:val="00B42853"/>
    <w:rsid w:val="00B42AD8"/>
    <w:rsid w:val="00B42E45"/>
    <w:rsid w:val="00B42F39"/>
    <w:rsid w:val="00B45072"/>
    <w:rsid w:val="00B4570D"/>
    <w:rsid w:val="00B45E9C"/>
    <w:rsid w:val="00B46E3A"/>
    <w:rsid w:val="00B47840"/>
    <w:rsid w:val="00B500BC"/>
    <w:rsid w:val="00B5012F"/>
    <w:rsid w:val="00B51331"/>
    <w:rsid w:val="00B513F1"/>
    <w:rsid w:val="00B52D78"/>
    <w:rsid w:val="00B52F64"/>
    <w:rsid w:val="00B533ED"/>
    <w:rsid w:val="00B53478"/>
    <w:rsid w:val="00B53992"/>
    <w:rsid w:val="00B53D80"/>
    <w:rsid w:val="00B5477D"/>
    <w:rsid w:val="00B5489E"/>
    <w:rsid w:val="00B55463"/>
    <w:rsid w:val="00B556C9"/>
    <w:rsid w:val="00B55AAB"/>
    <w:rsid w:val="00B5606A"/>
    <w:rsid w:val="00B56EF9"/>
    <w:rsid w:val="00B574CA"/>
    <w:rsid w:val="00B603DE"/>
    <w:rsid w:val="00B6076E"/>
    <w:rsid w:val="00B61093"/>
    <w:rsid w:val="00B65240"/>
    <w:rsid w:val="00B65568"/>
    <w:rsid w:val="00B65608"/>
    <w:rsid w:val="00B65C73"/>
    <w:rsid w:val="00B669A0"/>
    <w:rsid w:val="00B700AB"/>
    <w:rsid w:val="00B7134A"/>
    <w:rsid w:val="00B728E6"/>
    <w:rsid w:val="00B73B43"/>
    <w:rsid w:val="00B73DFC"/>
    <w:rsid w:val="00B740EE"/>
    <w:rsid w:val="00B74C01"/>
    <w:rsid w:val="00B76E81"/>
    <w:rsid w:val="00B77309"/>
    <w:rsid w:val="00B7764A"/>
    <w:rsid w:val="00B77654"/>
    <w:rsid w:val="00B77AA5"/>
    <w:rsid w:val="00B8098C"/>
    <w:rsid w:val="00B81410"/>
    <w:rsid w:val="00B83710"/>
    <w:rsid w:val="00B837FD"/>
    <w:rsid w:val="00B83B96"/>
    <w:rsid w:val="00B841A9"/>
    <w:rsid w:val="00B8543C"/>
    <w:rsid w:val="00B854A2"/>
    <w:rsid w:val="00B85EE6"/>
    <w:rsid w:val="00B8620C"/>
    <w:rsid w:val="00B86343"/>
    <w:rsid w:val="00B867A6"/>
    <w:rsid w:val="00B908D7"/>
    <w:rsid w:val="00B90D2D"/>
    <w:rsid w:val="00B90DB7"/>
    <w:rsid w:val="00B90DC7"/>
    <w:rsid w:val="00B90EB6"/>
    <w:rsid w:val="00B90F81"/>
    <w:rsid w:val="00B915CE"/>
    <w:rsid w:val="00B91A06"/>
    <w:rsid w:val="00B922D6"/>
    <w:rsid w:val="00B9251B"/>
    <w:rsid w:val="00B93811"/>
    <w:rsid w:val="00B93B8D"/>
    <w:rsid w:val="00B93D38"/>
    <w:rsid w:val="00B9421B"/>
    <w:rsid w:val="00B9444B"/>
    <w:rsid w:val="00B94D0E"/>
    <w:rsid w:val="00B951C9"/>
    <w:rsid w:val="00B960E2"/>
    <w:rsid w:val="00B9658D"/>
    <w:rsid w:val="00B96748"/>
    <w:rsid w:val="00B96862"/>
    <w:rsid w:val="00B96BBA"/>
    <w:rsid w:val="00B97B8A"/>
    <w:rsid w:val="00B97CE1"/>
    <w:rsid w:val="00B97E55"/>
    <w:rsid w:val="00BA01EF"/>
    <w:rsid w:val="00BA08B1"/>
    <w:rsid w:val="00BA10FE"/>
    <w:rsid w:val="00BA1129"/>
    <w:rsid w:val="00BA1613"/>
    <w:rsid w:val="00BA222D"/>
    <w:rsid w:val="00BA4AF8"/>
    <w:rsid w:val="00BA5906"/>
    <w:rsid w:val="00BA5951"/>
    <w:rsid w:val="00BA59DF"/>
    <w:rsid w:val="00BA5CA5"/>
    <w:rsid w:val="00BA6AA3"/>
    <w:rsid w:val="00BA6EB9"/>
    <w:rsid w:val="00BA6F09"/>
    <w:rsid w:val="00BB08E0"/>
    <w:rsid w:val="00BB19D5"/>
    <w:rsid w:val="00BB23CE"/>
    <w:rsid w:val="00BB365E"/>
    <w:rsid w:val="00BB4138"/>
    <w:rsid w:val="00BB4253"/>
    <w:rsid w:val="00BB4E04"/>
    <w:rsid w:val="00BB5154"/>
    <w:rsid w:val="00BB74B7"/>
    <w:rsid w:val="00BB7AFB"/>
    <w:rsid w:val="00BB7FAA"/>
    <w:rsid w:val="00BC1716"/>
    <w:rsid w:val="00BC2327"/>
    <w:rsid w:val="00BC2F82"/>
    <w:rsid w:val="00BC319D"/>
    <w:rsid w:val="00BC381A"/>
    <w:rsid w:val="00BC4D48"/>
    <w:rsid w:val="00BC5258"/>
    <w:rsid w:val="00BC654E"/>
    <w:rsid w:val="00BC7E50"/>
    <w:rsid w:val="00BD0045"/>
    <w:rsid w:val="00BD06A7"/>
    <w:rsid w:val="00BD0CFD"/>
    <w:rsid w:val="00BD2199"/>
    <w:rsid w:val="00BD23CA"/>
    <w:rsid w:val="00BD367A"/>
    <w:rsid w:val="00BD36EC"/>
    <w:rsid w:val="00BD3EB7"/>
    <w:rsid w:val="00BD51AB"/>
    <w:rsid w:val="00BD5350"/>
    <w:rsid w:val="00BD7EDB"/>
    <w:rsid w:val="00BE11B5"/>
    <w:rsid w:val="00BE2C29"/>
    <w:rsid w:val="00BE3502"/>
    <w:rsid w:val="00BE50D5"/>
    <w:rsid w:val="00BE5277"/>
    <w:rsid w:val="00BE5B07"/>
    <w:rsid w:val="00BE5F94"/>
    <w:rsid w:val="00BE705F"/>
    <w:rsid w:val="00BE763D"/>
    <w:rsid w:val="00BE78A7"/>
    <w:rsid w:val="00BF083A"/>
    <w:rsid w:val="00BF1597"/>
    <w:rsid w:val="00BF2046"/>
    <w:rsid w:val="00BF2ABC"/>
    <w:rsid w:val="00BF384E"/>
    <w:rsid w:val="00BF3C48"/>
    <w:rsid w:val="00BF3F91"/>
    <w:rsid w:val="00BF4C27"/>
    <w:rsid w:val="00C00A9D"/>
    <w:rsid w:val="00C012D1"/>
    <w:rsid w:val="00C01694"/>
    <w:rsid w:val="00C027E6"/>
    <w:rsid w:val="00C02E93"/>
    <w:rsid w:val="00C03052"/>
    <w:rsid w:val="00C0390B"/>
    <w:rsid w:val="00C03A98"/>
    <w:rsid w:val="00C03E4D"/>
    <w:rsid w:val="00C043DF"/>
    <w:rsid w:val="00C04B66"/>
    <w:rsid w:val="00C0511F"/>
    <w:rsid w:val="00C067D0"/>
    <w:rsid w:val="00C07CDE"/>
    <w:rsid w:val="00C07E9B"/>
    <w:rsid w:val="00C10456"/>
    <w:rsid w:val="00C1067D"/>
    <w:rsid w:val="00C116C7"/>
    <w:rsid w:val="00C11984"/>
    <w:rsid w:val="00C11BFF"/>
    <w:rsid w:val="00C11EB8"/>
    <w:rsid w:val="00C122BE"/>
    <w:rsid w:val="00C12CD9"/>
    <w:rsid w:val="00C12EB6"/>
    <w:rsid w:val="00C13744"/>
    <w:rsid w:val="00C13796"/>
    <w:rsid w:val="00C13A25"/>
    <w:rsid w:val="00C157DE"/>
    <w:rsid w:val="00C16732"/>
    <w:rsid w:val="00C16E36"/>
    <w:rsid w:val="00C172AC"/>
    <w:rsid w:val="00C1780A"/>
    <w:rsid w:val="00C17BE9"/>
    <w:rsid w:val="00C2015A"/>
    <w:rsid w:val="00C20424"/>
    <w:rsid w:val="00C218C8"/>
    <w:rsid w:val="00C222A7"/>
    <w:rsid w:val="00C222E8"/>
    <w:rsid w:val="00C223E7"/>
    <w:rsid w:val="00C23300"/>
    <w:rsid w:val="00C23E80"/>
    <w:rsid w:val="00C242A3"/>
    <w:rsid w:val="00C24403"/>
    <w:rsid w:val="00C25B3D"/>
    <w:rsid w:val="00C27920"/>
    <w:rsid w:val="00C27FCA"/>
    <w:rsid w:val="00C315C8"/>
    <w:rsid w:val="00C31C65"/>
    <w:rsid w:val="00C3286D"/>
    <w:rsid w:val="00C3339E"/>
    <w:rsid w:val="00C33CCE"/>
    <w:rsid w:val="00C33F3D"/>
    <w:rsid w:val="00C34271"/>
    <w:rsid w:val="00C34EB7"/>
    <w:rsid w:val="00C368A6"/>
    <w:rsid w:val="00C36A4C"/>
    <w:rsid w:val="00C36B57"/>
    <w:rsid w:val="00C37249"/>
    <w:rsid w:val="00C37459"/>
    <w:rsid w:val="00C3754C"/>
    <w:rsid w:val="00C376EB"/>
    <w:rsid w:val="00C377C9"/>
    <w:rsid w:val="00C409CC"/>
    <w:rsid w:val="00C41089"/>
    <w:rsid w:val="00C429AD"/>
    <w:rsid w:val="00C440CD"/>
    <w:rsid w:val="00C44676"/>
    <w:rsid w:val="00C44EFD"/>
    <w:rsid w:val="00C46CD0"/>
    <w:rsid w:val="00C4757E"/>
    <w:rsid w:val="00C50CC4"/>
    <w:rsid w:val="00C5150A"/>
    <w:rsid w:val="00C5167B"/>
    <w:rsid w:val="00C51C16"/>
    <w:rsid w:val="00C51ECE"/>
    <w:rsid w:val="00C52846"/>
    <w:rsid w:val="00C531E2"/>
    <w:rsid w:val="00C53A04"/>
    <w:rsid w:val="00C53AA1"/>
    <w:rsid w:val="00C53D17"/>
    <w:rsid w:val="00C54C48"/>
    <w:rsid w:val="00C54EBD"/>
    <w:rsid w:val="00C556D8"/>
    <w:rsid w:val="00C570F7"/>
    <w:rsid w:val="00C57319"/>
    <w:rsid w:val="00C578E3"/>
    <w:rsid w:val="00C57C67"/>
    <w:rsid w:val="00C57D54"/>
    <w:rsid w:val="00C57E00"/>
    <w:rsid w:val="00C60B52"/>
    <w:rsid w:val="00C60E01"/>
    <w:rsid w:val="00C60F9E"/>
    <w:rsid w:val="00C61203"/>
    <w:rsid w:val="00C6130C"/>
    <w:rsid w:val="00C6151B"/>
    <w:rsid w:val="00C617F5"/>
    <w:rsid w:val="00C6190D"/>
    <w:rsid w:val="00C61FF4"/>
    <w:rsid w:val="00C62B5D"/>
    <w:rsid w:val="00C64519"/>
    <w:rsid w:val="00C6569E"/>
    <w:rsid w:val="00C65E11"/>
    <w:rsid w:val="00C65FA1"/>
    <w:rsid w:val="00C665B4"/>
    <w:rsid w:val="00C66780"/>
    <w:rsid w:val="00C672D3"/>
    <w:rsid w:val="00C71259"/>
    <w:rsid w:val="00C71A29"/>
    <w:rsid w:val="00C71B89"/>
    <w:rsid w:val="00C7262C"/>
    <w:rsid w:val="00C726DA"/>
    <w:rsid w:val="00C72BAE"/>
    <w:rsid w:val="00C72DB7"/>
    <w:rsid w:val="00C7390C"/>
    <w:rsid w:val="00C75C64"/>
    <w:rsid w:val="00C76099"/>
    <w:rsid w:val="00C7710F"/>
    <w:rsid w:val="00C776B0"/>
    <w:rsid w:val="00C8057F"/>
    <w:rsid w:val="00C814C5"/>
    <w:rsid w:val="00C8244D"/>
    <w:rsid w:val="00C8271B"/>
    <w:rsid w:val="00C83A7B"/>
    <w:rsid w:val="00C843E5"/>
    <w:rsid w:val="00C84E1D"/>
    <w:rsid w:val="00C856F6"/>
    <w:rsid w:val="00C861A1"/>
    <w:rsid w:val="00C86704"/>
    <w:rsid w:val="00C86AD1"/>
    <w:rsid w:val="00C87452"/>
    <w:rsid w:val="00C874A0"/>
    <w:rsid w:val="00C87D25"/>
    <w:rsid w:val="00C90865"/>
    <w:rsid w:val="00C90A88"/>
    <w:rsid w:val="00C90C11"/>
    <w:rsid w:val="00C90C77"/>
    <w:rsid w:val="00C93E28"/>
    <w:rsid w:val="00C941A1"/>
    <w:rsid w:val="00C94972"/>
    <w:rsid w:val="00C94B6A"/>
    <w:rsid w:val="00C9629E"/>
    <w:rsid w:val="00C965F9"/>
    <w:rsid w:val="00C9687F"/>
    <w:rsid w:val="00C96AEB"/>
    <w:rsid w:val="00C96B1F"/>
    <w:rsid w:val="00C96BD3"/>
    <w:rsid w:val="00C976DF"/>
    <w:rsid w:val="00CA0749"/>
    <w:rsid w:val="00CA086B"/>
    <w:rsid w:val="00CA0CE0"/>
    <w:rsid w:val="00CA1442"/>
    <w:rsid w:val="00CA1734"/>
    <w:rsid w:val="00CA1E0D"/>
    <w:rsid w:val="00CA22DB"/>
    <w:rsid w:val="00CA2481"/>
    <w:rsid w:val="00CA2908"/>
    <w:rsid w:val="00CA3502"/>
    <w:rsid w:val="00CA5653"/>
    <w:rsid w:val="00CA5B65"/>
    <w:rsid w:val="00CA5DA1"/>
    <w:rsid w:val="00CA5DFC"/>
    <w:rsid w:val="00CA6F5F"/>
    <w:rsid w:val="00CA7355"/>
    <w:rsid w:val="00CA7602"/>
    <w:rsid w:val="00CA76DE"/>
    <w:rsid w:val="00CB0215"/>
    <w:rsid w:val="00CB03CA"/>
    <w:rsid w:val="00CB0AC6"/>
    <w:rsid w:val="00CB13D2"/>
    <w:rsid w:val="00CB1706"/>
    <w:rsid w:val="00CB173E"/>
    <w:rsid w:val="00CB2E04"/>
    <w:rsid w:val="00CB3FB5"/>
    <w:rsid w:val="00CB67E0"/>
    <w:rsid w:val="00CB76E1"/>
    <w:rsid w:val="00CB790A"/>
    <w:rsid w:val="00CB7AED"/>
    <w:rsid w:val="00CC2077"/>
    <w:rsid w:val="00CC2790"/>
    <w:rsid w:val="00CC2EDB"/>
    <w:rsid w:val="00CC352F"/>
    <w:rsid w:val="00CC3E2E"/>
    <w:rsid w:val="00CC4336"/>
    <w:rsid w:val="00CC4422"/>
    <w:rsid w:val="00CC4804"/>
    <w:rsid w:val="00CC5822"/>
    <w:rsid w:val="00CC622B"/>
    <w:rsid w:val="00CC6358"/>
    <w:rsid w:val="00CC6A04"/>
    <w:rsid w:val="00CC6CCA"/>
    <w:rsid w:val="00CC7738"/>
    <w:rsid w:val="00CD0649"/>
    <w:rsid w:val="00CD100A"/>
    <w:rsid w:val="00CD2AF0"/>
    <w:rsid w:val="00CD32A4"/>
    <w:rsid w:val="00CD36AF"/>
    <w:rsid w:val="00CD3CB9"/>
    <w:rsid w:val="00CD3E00"/>
    <w:rsid w:val="00CD42BC"/>
    <w:rsid w:val="00CD52A8"/>
    <w:rsid w:val="00CD5597"/>
    <w:rsid w:val="00CD6498"/>
    <w:rsid w:val="00CD657F"/>
    <w:rsid w:val="00CD6B4F"/>
    <w:rsid w:val="00CD7005"/>
    <w:rsid w:val="00CD70F5"/>
    <w:rsid w:val="00CD7FB6"/>
    <w:rsid w:val="00CE025D"/>
    <w:rsid w:val="00CE0962"/>
    <w:rsid w:val="00CE12DC"/>
    <w:rsid w:val="00CE3724"/>
    <w:rsid w:val="00CE42A7"/>
    <w:rsid w:val="00CE4779"/>
    <w:rsid w:val="00CE4BAE"/>
    <w:rsid w:val="00CE4E7D"/>
    <w:rsid w:val="00CE5280"/>
    <w:rsid w:val="00CE685B"/>
    <w:rsid w:val="00CE6D68"/>
    <w:rsid w:val="00CE7BCC"/>
    <w:rsid w:val="00CF0A2B"/>
    <w:rsid w:val="00CF0F50"/>
    <w:rsid w:val="00CF0F55"/>
    <w:rsid w:val="00CF1317"/>
    <w:rsid w:val="00CF2EF6"/>
    <w:rsid w:val="00CF35A4"/>
    <w:rsid w:val="00CF4214"/>
    <w:rsid w:val="00CF445D"/>
    <w:rsid w:val="00CF456A"/>
    <w:rsid w:val="00CF5B54"/>
    <w:rsid w:val="00CF6399"/>
    <w:rsid w:val="00CF6630"/>
    <w:rsid w:val="00CF685C"/>
    <w:rsid w:val="00CF6AC5"/>
    <w:rsid w:val="00CF6CF6"/>
    <w:rsid w:val="00CF6F3B"/>
    <w:rsid w:val="00D0032B"/>
    <w:rsid w:val="00D008D0"/>
    <w:rsid w:val="00D009CE"/>
    <w:rsid w:val="00D017EC"/>
    <w:rsid w:val="00D0273B"/>
    <w:rsid w:val="00D02B0E"/>
    <w:rsid w:val="00D03115"/>
    <w:rsid w:val="00D03629"/>
    <w:rsid w:val="00D04896"/>
    <w:rsid w:val="00D04949"/>
    <w:rsid w:val="00D05B51"/>
    <w:rsid w:val="00D05FD5"/>
    <w:rsid w:val="00D06181"/>
    <w:rsid w:val="00D06BE0"/>
    <w:rsid w:val="00D11672"/>
    <w:rsid w:val="00D12C89"/>
    <w:rsid w:val="00D14443"/>
    <w:rsid w:val="00D14AC0"/>
    <w:rsid w:val="00D14E12"/>
    <w:rsid w:val="00D16937"/>
    <w:rsid w:val="00D173D1"/>
    <w:rsid w:val="00D2057C"/>
    <w:rsid w:val="00D21C3F"/>
    <w:rsid w:val="00D222A4"/>
    <w:rsid w:val="00D2279B"/>
    <w:rsid w:val="00D2340E"/>
    <w:rsid w:val="00D23CDB"/>
    <w:rsid w:val="00D244AF"/>
    <w:rsid w:val="00D24F17"/>
    <w:rsid w:val="00D253E3"/>
    <w:rsid w:val="00D25D36"/>
    <w:rsid w:val="00D25FA9"/>
    <w:rsid w:val="00D2640F"/>
    <w:rsid w:val="00D2689C"/>
    <w:rsid w:val="00D26EE1"/>
    <w:rsid w:val="00D26FF9"/>
    <w:rsid w:val="00D2743A"/>
    <w:rsid w:val="00D30061"/>
    <w:rsid w:val="00D30616"/>
    <w:rsid w:val="00D306E9"/>
    <w:rsid w:val="00D30F47"/>
    <w:rsid w:val="00D313A0"/>
    <w:rsid w:val="00D32195"/>
    <w:rsid w:val="00D3272C"/>
    <w:rsid w:val="00D337E5"/>
    <w:rsid w:val="00D33EA5"/>
    <w:rsid w:val="00D34EA1"/>
    <w:rsid w:val="00D35E99"/>
    <w:rsid w:val="00D36862"/>
    <w:rsid w:val="00D36887"/>
    <w:rsid w:val="00D4003D"/>
    <w:rsid w:val="00D402A3"/>
    <w:rsid w:val="00D40A00"/>
    <w:rsid w:val="00D40A05"/>
    <w:rsid w:val="00D40D5E"/>
    <w:rsid w:val="00D42482"/>
    <w:rsid w:val="00D427DB"/>
    <w:rsid w:val="00D451D8"/>
    <w:rsid w:val="00D45645"/>
    <w:rsid w:val="00D456EB"/>
    <w:rsid w:val="00D45D43"/>
    <w:rsid w:val="00D46E64"/>
    <w:rsid w:val="00D47DB9"/>
    <w:rsid w:val="00D50B29"/>
    <w:rsid w:val="00D51743"/>
    <w:rsid w:val="00D51CA7"/>
    <w:rsid w:val="00D520DD"/>
    <w:rsid w:val="00D5376C"/>
    <w:rsid w:val="00D53EFE"/>
    <w:rsid w:val="00D54183"/>
    <w:rsid w:val="00D55FF2"/>
    <w:rsid w:val="00D56C19"/>
    <w:rsid w:val="00D56F72"/>
    <w:rsid w:val="00D57EDE"/>
    <w:rsid w:val="00D60505"/>
    <w:rsid w:val="00D60D87"/>
    <w:rsid w:val="00D60E88"/>
    <w:rsid w:val="00D6143F"/>
    <w:rsid w:val="00D61C6A"/>
    <w:rsid w:val="00D6248C"/>
    <w:rsid w:val="00D6392A"/>
    <w:rsid w:val="00D63C9E"/>
    <w:rsid w:val="00D642CA"/>
    <w:rsid w:val="00D6467B"/>
    <w:rsid w:val="00D64820"/>
    <w:rsid w:val="00D6550A"/>
    <w:rsid w:val="00D6602B"/>
    <w:rsid w:val="00D66075"/>
    <w:rsid w:val="00D66970"/>
    <w:rsid w:val="00D669EB"/>
    <w:rsid w:val="00D66A00"/>
    <w:rsid w:val="00D67E84"/>
    <w:rsid w:val="00D7159E"/>
    <w:rsid w:val="00D716EC"/>
    <w:rsid w:val="00D719C6"/>
    <w:rsid w:val="00D71F75"/>
    <w:rsid w:val="00D72AE6"/>
    <w:rsid w:val="00D72DD7"/>
    <w:rsid w:val="00D72E26"/>
    <w:rsid w:val="00D72EAD"/>
    <w:rsid w:val="00D73082"/>
    <w:rsid w:val="00D73E60"/>
    <w:rsid w:val="00D74945"/>
    <w:rsid w:val="00D7525D"/>
    <w:rsid w:val="00D75BCB"/>
    <w:rsid w:val="00D75D8E"/>
    <w:rsid w:val="00D76BB2"/>
    <w:rsid w:val="00D771D8"/>
    <w:rsid w:val="00D7747E"/>
    <w:rsid w:val="00D7792E"/>
    <w:rsid w:val="00D801F3"/>
    <w:rsid w:val="00D8030A"/>
    <w:rsid w:val="00D80F05"/>
    <w:rsid w:val="00D8124E"/>
    <w:rsid w:val="00D815E1"/>
    <w:rsid w:val="00D82900"/>
    <w:rsid w:val="00D8326C"/>
    <w:rsid w:val="00D8477F"/>
    <w:rsid w:val="00D84A2E"/>
    <w:rsid w:val="00D84CFA"/>
    <w:rsid w:val="00D857FB"/>
    <w:rsid w:val="00D867F1"/>
    <w:rsid w:val="00D86802"/>
    <w:rsid w:val="00D87B28"/>
    <w:rsid w:val="00D91084"/>
    <w:rsid w:val="00D92455"/>
    <w:rsid w:val="00D9298C"/>
    <w:rsid w:val="00D92BB3"/>
    <w:rsid w:val="00D933E0"/>
    <w:rsid w:val="00D961C9"/>
    <w:rsid w:val="00DA04A6"/>
    <w:rsid w:val="00DA0A09"/>
    <w:rsid w:val="00DA0AB4"/>
    <w:rsid w:val="00DA0B39"/>
    <w:rsid w:val="00DA19DA"/>
    <w:rsid w:val="00DA19E7"/>
    <w:rsid w:val="00DA1CA8"/>
    <w:rsid w:val="00DA23A2"/>
    <w:rsid w:val="00DA23DE"/>
    <w:rsid w:val="00DA2C49"/>
    <w:rsid w:val="00DA2F6E"/>
    <w:rsid w:val="00DA3149"/>
    <w:rsid w:val="00DA3A5A"/>
    <w:rsid w:val="00DA3CBE"/>
    <w:rsid w:val="00DA41C0"/>
    <w:rsid w:val="00DA44B6"/>
    <w:rsid w:val="00DA4532"/>
    <w:rsid w:val="00DA5E08"/>
    <w:rsid w:val="00DA774D"/>
    <w:rsid w:val="00DB0C36"/>
    <w:rsid w:val="00DB1739"/>
    <w:rsid w:val="00DB26A8"/>
    <w:rsid w:val="00DB3A3F"/>
    <w:rsid w:val="00DB4D09"/>
    <w:rsid w:val="00DB60ED"/>
    <w:rsid w:val="00DB6805"/>
    <w:rsid w:val="00DB6CC9"/>
    <w:rsid w:val="00DB715C"/>
    <w:rsid w:val="00DC0397"/>
    <w:rsid w:val="00DC0B0C"/>
    <w:rsid w:val="00DC0CD3"/>
    <w:rsid w:val="00DC1466"/>
    <w:rsid w:val="00DC19A0"/>
    <w:rsid w:val="00DC20CB"/>
    <w:rsid w:val="00DC2657"/>
    <w:rsid w:val="00DC2681"/>
    <w:rsid w:val="00DC2E15"/>
    <w:rsid w:val="00DC30C5"/>
    <w:rsid w:val="00DC30ED"/>
    <w:rsid w:val="00DC3D5B"/>
    <w:rsid w:val="00DC3E7A"/>
    <w:rsid w:val="00DC4943"/>
    <w:rsid w:val="00DC52FA"/>
    <w:rsid w:val="00DC5443"/>
    <w:rsid w:val="00DC5795"/>
    <w:rsid w:val="00DC5D5E"/>
    <w:rsid w:val="00DC5E20"/>
    <w:rsid w:val="00DC5EC2"/>
    <w:rsid w:val="00DC70FA"/>
    <w:rsid w:val="00DD09CA"/>
    <w:rsid w:val="00DD0E42"/>
    <w:rsid w:val="00DD0FCF"/>
    <w:rsid w:val="00DD1528"/>
    <w:rsid w:val="00DD1848"/>
    <w:rsid w:val="00DD1C24"/>
    <w:rsid w:val="00DD212E"/>
    <w:rsid w:val="00DD2C69"/>
    <w:rsid w:val="00DD39A3"/>
    <w:rsid w:val="00DD6755"/>
    <w:rsid w:val="00DD6FDA"/>
    <w:rsid w:val="00DD7B37"/>
    <w:rsid w:val="00DE0377"/>
    <w:rsid w:val="00DE0A30"/>
    <w:rsid w:val="00DE0D39"/>
    <w:rsid w:val="00DE1320"/>
    <w:rsid w:val="00DE13FD"/>
    <w:rsid w:val="00DE154C"/>
    <w:rsid w:val="00DE16F6"/>
    <w:rsid w:val="00DE1980"/>
    <w:rsid w:val="00DE1F86"/>
    <w:rsid w:val="00DE204F"/>
    <w:rsid w:val="00DE226D"/>
    <w:rsid w:val="00DE3D8D"/>
    <w:rsid w:val="00DE466D"/>
    <w:rsid w:val="00DE50B1"/>
    <w:rsid w:val="00DE512F"/>
    <w:rsid w:val="00DE6F2C"/>
    <w:rsid w:val="00DE7DDF"/>
    <w:rsid w:val="00DF090A"/>
    <w:rsid w:val="00DF0C8A"/>
    <w:rsid w:val="00DF1134"/>
    <w:rsid w:val="00DF18A8"/>
    <w:rsid w:val="00DF30D3"/>
    <w:rsid w:val="00DF32D5"/>
    <w:rsid w:val="00DF3B8D"/>
    <w:rsid w:val="00DF3C2C"/>
    <w:rsid w:val="00DF3FD3"/>
    <w:rsid w:val="00DF44F0"/>
    <w:rsid w:val="00DF4B6A"/>
    <w:rsid w:val="00DF58DF"/>
    <w:rsid w:val="00DF59C9"/>
    <w:rsid w:val="00DF74F3"/>
    <w:rsid w:val="00DF787A"/>
    <w:rsid w:val="00DF7E19"/>
    <w:rsid w:val="00DF7F91"/>
    <w:rsid w:val="00DF7FEE"/>
    <w:rsid w:val="00E000AE"/>
    <w:rsid w:val="00E001AE"/>
    <w:rsid w:val="00E005D1"/>
    <w:rsid w:val="00E00907"/>
    <w:rsid w:val="00E00937"/>
    <w:rsid w:val="00E01BDB"/>
    <w:rsid w:val="00E01C0C"/>
    <w:rsid w:val="00E062AC"/>
    <w:rsid w:val="00E063AB"/>
    <w:rsid w:val="00E06522"/>
    <w:rsid w:val="00E06E85"/>
    <w:rsid w:val="00E07005"/>
    <w:rsid w:val="00E07282"/>
    <w:rsid w:val="00E1038F"/>
    <w:rsid w:val="00E10398"/>
    <w:rsid w:val="00E10482"/>
    <w:rsid w:val="00E10D84"/>
    <w:rsid w:val="00E1268D"/>
    <w:rsid w:val="00E127E6"/>
    <w:rsid w:val="00E134EC"/>
    <w:rsid w:val="00E14143"/>
    <w:rsid w:val="00E145A7"/>
    <w:rsid w:val="00E1494F"/>
    <w:rsid w:val="00E15C11"/>
    <w:rsid w:val="00E15F33"/>
    <w:rsid w:val="00E16B83"/>
    <w:rsid w:val="00E16F59"/>
    <w:rsid w:val="00E20644"/>
    <w:rsid w:val="00E210D1"/>
    <w:rsid w:val="00E21393"/>
    <w:rsid w:val="00E2155C"/>
    <w:rsid w:val="00E221AC"/>
    <w:rsid w:val="00E222ED"/>
    <w:rsid w:val="00E22F00"/>
    <w:rsid w:val="00E24A13"/>
    <w:rsid w:val="00E25163"/>
    <w:rsid w:val="00E25307"/>
    <w:rsid w:val="00E26758"/>
    <w:rsid w:val="00E26AAD"/>
    <w:rsid w:val="00E26D53"/>
    <w:rsid w:val="00E26D83"/>
    <w:rsid w:val="00E27427"/>
    <w:rsid w:val="00E2752E"/>
    <w:rsid w:val="00E27A9D"/>
    <w:rsid w:val="00E27FE5"/>
    <w:rsid w:val="00E30053"/>
    <w:rsid w:val="00E304A6"/>
    <w:rsid w:val="00E311A0"/>
    <w:rsid w:val="00E31911"/>
    <w:rsid w:val="00E32062"/>
    <w:rsid w:val="00E321F4"/>
    <w:rsid w:val="00E335BA"/>
    <w:rsid w:val="00E344A5"/>
    <w:rsid w:val="00E359CD"/>
    <w:rsid w:val="00E35ABD"/>
    <w:rsid w:val="00E36434"/>
    <w:rsid w:val="00E36962"/>
    <w:rsid w:val="00E372AE"/>
    <w:rsid w:val="00E3786B"/>
    <w:rsid w:val="00E3788F"/>
    <w:rsid w:val="00E402C7"/>
    <w:rsid w:val="00E40BD4"/>
    <w:rsid w:val="00E41D5F"/>
    <w:rsid w:val="00E4232E"/>
    <w:rsid w:val="00E43517"/>
    <w:rsid w:val="00E445AC"/>
    <w:rsid w:val="00E44D9E"/>
    <w:rsid w:val="00E44F99"/>
    <w:rsid w:val="00E4676C"/>
    <w:rsid w:val="00E46A3C"/>
    <w:rsid w:val="00E47F28"/>
    <w:rsid w:val="00E50076"/>
    <w:rsid w:val="00E5061C"/>
    <w:rsid w:val="00E50EC9"/>
    <w:rsid w:val="00E51833"/>
    <w:rsid w:val="00E52420"/>
    <w:rsid w:val="00E57DB2"/>
    <w:rsid w:val="00E60A06"/>
    <w:rsid w:val="00E610F1"/>
    <w:rsid w:val="00E6115B"/>
    <w:rsid w:val="00E61B29"/>
    <w:rsid w:val="00E61D70"/>
    <w:rsid w:val="00E61E8A"/>
    <w:rsid w:val="00E61EB1"/>
    <w:rsid w:val="00E625B4"/>
    <w:rsid w:val="00E62A06"/>
    <w:rsid w:val="00E6310C"/>
    <w:rsid w:val="00E63436"/>
    <w:rsid w:val="00E63683"/>
    <w:rsid w:val="00E653EA"/>
    <w:rsid w:val="00E65A29"/>
    <w:rsid w:val="00E67135"/>
    <w:rsid w:val="00E71508"/>
    <w:rsid w:val="00E71F34"/>
    <w:rsid w:val="00E73F08"/>
    <w:rsid w:val="00E740C4"/>
    <w:rsid w:val="00E741B8"/>
    <w:rsid w:val="00E7460F"/>
    <w:rsid w:val="00E74973"/>
    <w:rsid w:val="00E76105"/>
    <w:rsid w:val="00E77757"/>
    <w:rsid w:val="00E77F9E"/>
    <w:rsid w:val="00E803FE"/>
    <w:rsid w:val="00E80746"/>
    <w:rsid w:val="00E821B9"/>
    <w:rsid w:val="00E832B9"/>
    <w:rsid w:val="00E83EC0"/>
    <w:rsid w:val="00E84960"/>
    <w:rsid w:val="00E84EA9"/>
    <w:rsid w:val="00E85224"/>
    <w:rsid w:val="00E8527F"/>
    <w:rsid w:val="00E85CF3"/>
    <w:rsid w:val="00E85D2F"/>
    <w:rsid w:val="00E86433"/>
    <w:rsid w:val="00E87542"/>
    <w:rsid w:val="00E87C3C"/>
    <w:rsid w:val="00E87CF1"/>
    <w:rsid w:val="00E90042"/>
    <w:rsid w:val="00E90212"/>
    <w:rsid w:val="00E917D4"/>
    <w:rsid w:val="00E92165"/>
    <w:rsid w:val="00E9243D"/>
    <w:rsid w:val="00E92671"/>
    <w:rsid w:val="00E92DC3"/>
    <w:rsid w:val="00E9337A"/>
    <w:rsid w:val="00E944C5"/>
    <w:rsid w:val="00E952D1"/>
    <w:rsid w:val="00E959C7"/>
    <w:rsid w:val="00E96B3D"/>
    <w:rsid w:val="00E97065"/>
    <w:rsid w:val="00E9743D"/>
    <w:rsid w:val="00E97E1B"/>
    <w:rsid w:val="00EA0481"/>
    <w:rsid w:val="00EA04AD"/>
    <w:rsid w:val="00EA0E26"/>
    <w:rsid w:val="00EA0FB0"/>
    <w:rsid w:val="00EA1F07"/>
    <w:rsid w:val="00EA2575"/>
    <w:rsid w:val="00EA2A85"/>
    <w:rsid w:val="00EA2EED"/>
    <w:rsid w:val="00EA2F01"/>
    <w:rsid w:val="00EA33A5"/>
    <w:rsid w:val="00EA3B55"/>
    <w:rsid w:val="00EA3F01"/>
    <w:rsid w:val="00EA3FD7"/>
    <w:rsid w:val="00EA43E6"/>
    <w:rsid w:val="00EA4938"/>
    <w:rsid w:val="00EA4A9D"/>
    <w:rsid w:val="00EA5075"/>
    <w:rsid w:val="00EA5E21"/>
    <w:rsid w:val="00EA5EE5"/>
    <w:rsid w:val="00EA601E"/>
    <w:rsid w:val="00EA6BE4"/>
    <w:rsid w:val="00EA6DE7"/>
    <w:rsid w:val="00EA79B6"/>
    <w:rsid w:val="00EA7EB3"/>
    <w:rsid w:val="00EA7ED7"/>
    <w:rsid w:val="00EA7FAD"/>
    <w:rsid w:val="00EB07A6"/>
    <w:rsid w:val="00EB08F2"/>
    <w:rsid w:val="00EB19A7"/>
    <w:rsid w:val="00EB1C9D"/>
    <w:rsid w:val="00EB1FDF"/>
    <w:rsid w:val="00EB2424"/>
    <w:rsid w:val="00EB3F8D"/>
    <w:rsid w:val="00EB5D81"/>
    <w:rsid w:val="00EB5DF8"/>
    <w:rsid w:val="00EC0267"/>
    <w:rsid w:val="00EC13CB"/>
    <w:rsid w:val="00EC13F3"/>
    <w:rsid w:val="00EC14D0"/>
    <w:rsid w:val="00EC21F4"/>
    <w:rsid w:val="00EC24F2"/>
    <w:rsid w:val="00EC3DF4"/>
    <w:rsid w:val="00EC4964"/>
    <w:rsid w:val="00EC4E95"/>
    <w:rsid w:val="00EC64F7"/>
    <w:rsid w:val="00EC6B89"/>
    <w:rsid w:val="00EC6F83"/>
    <w:rsid w:val="00EC73B1"/>
    <w:rsid w:val="00EC7B64"/>
    <w:rsid w:val="00ED0134"/>
    <w:rsid w:val="00ED0314"/>
    <w:rsid w:val="00ED0D3D"/>
    <w:rsid w:val="00ED25F5"/>
    <w:rsid w:val="00ED2B7A"/>
    <w:rsid w:val="00ED2CC5"/>
    <w:rsid w:val="00ED34A9"/>
    <w:rsid w:val="00ED3A42"/>
    <w:rsid w:val="00ED3B65"/>
    <w:rsid w:val="00ED42C7"/>
    <w:rsid w:val="00ED45EF"/>
    <w:rsid w:val="00ED5A64"/>
    <w:rsid w:val="00ED5B77"/>
    <w:rsid w:val="00ED5D43"/>
    <w:rsid w:val="00ED64B4"/>
    <w:rsid w:val="00ED6639"/>
    <w:rsid w:val="00ED6824"/>
    <w:rsid w:val="00ED693E"/>
    <w:rsid w:val="00ED7311"/>
    <w:rsid w:val="00ED7C33"/>
    <w:rsid w:val="00ED7DFC"/>
    <w:rsid w:val="00EE1A99"/>
    <w:rsid w:val="00EE29E9"/>
    <w:rsid w:val="00EE2B00"/>
    <w:rsid w:val="00EE2B1D"/>
    <w:rsid w:val="00EE2BE0"/>
    <w:rsid w:val="00EE2FE6"/>
    <w:rsid w:val="00EE2FFE"/>
    <w:rsid w:val="00EE3A1C"/>
    <w:rsid w:val="00EE43C3"/>
    <w:rsid w:val="00EE4874"/>
    <w:rsid w:val="00EE4C7E"/>
    <w:rsid w:val="00EE4ED7"/>
    <w:rsid w:val="00EE512C"/>
    <w:rsid w:val="00EE5B5A"/>
    <w:rsid w:val="00EE5CA0"/>
    <w:rsid w:val="00EE5F3D"/>
    <w:rsid w:val="00EE6350"/>
    <w:rsid w:val="00EE64E2"/>
    <w:rsid w:val="00EE72C3"/>
    <w:rsid w:val="00EE7BFF"/>
    <w:rsid w:val="00EF0CFC"/>
    <w:rsid w:val="00EF1163"/>
    <w:rsid w:val="00EF171E"/>
    <w:rsid w:val="00EF1D3B"/>
    <w:rsid w:val="00EF1F8B"/>
    <w:rsid w:val="00EF2D07"/>
    <w:rsid w:val="00EF42D7"/>
    <w:rsid w:val="00EF456C"/>
    <w:rsid w:val="00EF47FA"/>
    <w:rsid w:val="00EF5C86"/>
    <w:rsid w:val="00EF78B0"/>
    <w:rsid w:val="00F02C9C"/>
    <w:rsid w:val="00F037B0"/>
    <w:rsid w:val="00F03CAF"/>
    <w:rsid w:val="00F04289"/>
    <w:rsid w:val="00F0477A"/>
    <w:rsid w:val="00F049CA"/>
    <w:rsid w:val="00F04EA3"/>
    <w:rsid w:val="00F05705"/>
    <w:rsid w:val="00F05FBA"/>
    <w:rsid w:val="00F067A6"/>
    <w:rsid w:val="00F07376"/>
    <w:rsid w:val="00F075FA"/>
    <w:rsid w:val="00F07DEB"/>
    <w:rsid w:val="00F10401"/>
    <w:rsid w:val="00F105DE"/>
    <w:rsid w:val="00F1094A"/>
    <w:rsid w:val="00F10B5A"/>
    <w:rsid w:val="00F111D7"/>
    <w:rsid w:val="00F112D9"/>
    <w:rsid w:val="00F11F4A"/>
    <w:rsid w:val="00F1200C"/>
    <w:rsid w:val="00F125E5"/>
    <w:rsid w:val="00F12A5F"/>
    <w:rsid w:val="00F12CC3"/>
    <w:rsid w:val="00F12EBC"/>
    <w:rsid w:val="00F12FCE"/>
    <w:rsid w:val="00F14AAA"/>
    <w:rsid w:val="00F1531C"/>
    <w:rsid w:val="00F1559A"/>
    <w:rsid w:val="00F155E2"/>
    <w:rsid w:val="00F1608F"/>
    <w:rsid w:val="00F1680F"/>
    <w:rsid w:val="00F170C5"/>
    <w:rsid w:val="00F172F2"/>
    <w:rsid w:val="00F176DD"/>
    <w:rsid w:val="00F17AE9"/>
    <w:rsid w:val="00F209AD"/>
    <w:rsid w:val="00F20A40"/>
    <w:rsid w:val="00F21118"/>
    <w:rsid w:val="00F21122"/>
    <w:rsid w:val="00F21ADD"/>
    <w:rsid w:val="00F21CDF"/>
    <w:rsid w:val="00F21CFC"/>
    <w:rsid w:val="00F22578"/>
    <w:rsid w:val="00F22A9A"/>
    <w:rsid w:val="00F239F3"/>
    <w:rsid w:val="00F23CA5"/>
    <w:rsid w:val="00F24B61"/>
    <w:rsid w:val="00F24B69"/>
    <w:rsid w:val="00F27000"/>
    <w:rsid w:val="00F27451"/>
    <w:rsid w:val="00F27F28"/>
    <w:rsid w:val="00F27FA6"/>
    <w:rsid w:val="00F30B6F"/>
    <w:rsid w:val="00F3114B"/>
    <w:rsid w:val="00F32726"/>
    <w:rsid w:val="00F327A6"/>
    <w:rsid w:val="00F33448"/>
    <w:rsid w:val="00F34C19"/>
    <w:rsid w:val="00F3581C"/>
    <w:rsid w:val="00F35ABD"/>
    <w:rsid w:val="00F36138"/>
    <w:rsid w:val="00F37927"/>
    <w:rsid w:val="00F407A5"/>
    <w:rsid w:val="00F4116D"/>
    <w:rsid w:val="00F4262D"/>
    <w:rsid w:val="00F42789"/>
    <w:rsid w:val="00F4323C"/>
    <w:rsid w:val="00F434B1"/>
    <w:rsid w:val="00F45D4E"/>
    <w:rsid w:val="00F4676C"/>
    <w:rsid w:val="00F468AE"/>
    <w:rsid w:val="00F46A79"/>
    <w:rsid w:val="00F46C24"/>
    <w:rsid w:val="00F474BB"/>
    <w:rsid w:val="00F5006A"/>
    <w:rsid w:val="00F50072"/>
    <w:rsid w:val="00F51818"/>
    <w:rsid w:val="00F52014"/>
    <w:rsid w:val="00F52BE2"/>
    <w:rsid w:val="00F53271"/>
    <w:rsid w:val="00F53E99"/>
    <w:rsid w:val="00F543E7"/>
    <w:rsid w:val="00F54FF6"/>
    <w:rsid w:val="00F55252"/>
    <w:rsid w:val="00F554DE"/>
    <w:rsid w:val="00F555A1"/>
    <w:rsid w:val="00F566BF"/>
    <w:rsid w:val="00F56F0E"/>
    <w:rsid w:val="00F57147"/>
    <w:rsid w:val="00F57298"/>
    <w:rsid w:val="00F573B4"/>
    <w:rsid w:val="00F57414"/>
    <w:rsid w:val="00F5775E"/>
    <w:rsid w:val="00F60286"/>
    <w:rsid w:val="00F603CB"/>
    <w:rsid w:val="00F60BF8"/>
    <w:rsid w:val="00F619F3"/>
    <w:rsid w:val="00F61BB2"/>
    <w:rsid w:val="00F61D3A"/>
    <w:rsid w:val="00F62BA1"/>
    <w:rsid w:val="00F638F0"/>
    <w:rsid w:val="00F6402D"/>
    <w:rsid w:val="00F64662"/>
    <w:rsid w:val="00F64FF0"/>
    <w:rsid w:val="00F65800"/>
    <w:rsid w:val="00F65ED0"/>
    <w:rsid w:val="00F6698E"/>
    <w:rsid w:val="00F66AC0"/>
    <w:rsid w:val="00F66FF9"/>
    <w:rsid w:val="00F67043"/>
    <w:rsid w:val="00F70336"/>
    <w:rsid w:val="00F708A5"/>
    <w:rsid w:val="00F70BBA"/>
    <w:rsid w:val="00F713AD"/>
    <w:rsid w:val="00F71888"/>
    <w:rsid w:val="00F71CF7"/>
    <w:rsid w:val="00F71D4B"/>
    <w:rsid w:val="00F7300E"/>
    <w:rsid w:val="00F73592"/>
    <w:rsid w:val="00F73906"/>
    <w:rsid w:val="00F73C77"/>
    <w:rsid w:val="00F73F67"/>
    <w:rsid w:val="00F75076"/>
    <w:rsid w:val="00F7569A"/>
    <w:rsid w:val="00F756B3"/>
    <w:rsid w:val="00F75F08"/>
    <w:rsid w:val="00F76A2C"/>
    <w:rsid w:val="00F80032"/>
    <w:rsid w:val="00F806EE"/>
    <w:rsid w:val="00F81488"/>
    <w:rsid w:val="00F81E39"/>
    <w:rsid w:val="00F820F7"/>
    <w:rsid w:val="00F8291A"/>
    <w:rsid w:val="00F833CF"/>
    <w:rsid w:val="00F83A45"/>
    <w:rsid w:val="00F86096"/>
    <w:rsid w:val="00F87A69"/>
    <w:rsid w:val="00F87C0E"/>
    <w:rsid w:val="00F87E49"/>
    <w:rsid w:val="00F90590"/>
    <w:rsid w:val="00F90F12"/>
    <w:rsid w:val="00F910C9"/>
    <w:rsid w:val="00F911EA"/>
    <w:rsid w:val="00F91486"/>
    <w:rsid w:val="00F91508"/>
    <w:rsid w:val="00F92488"/>
    <w:rsid w:val="00F92559"/>
    <w:rsid w:val="00F928DE"/>
    <w:rsid w:val="00F92E1B"/>
    <w:rsid w:val="00F93350"/>
    <w:rsid w:val="00F937ED"/>
    <w:rsid w:val="00F9505A"/>
    <w:rsid w:val="00F95838"/>
    <w:rsid w:val="00F95F10"/>
    <w:rsid w:val="00F95F5D"/>
    <w:rsid w:val="00F9640B"/>
    <w:rsid w:val="00F97130"/>
    <w:rsid w:val="00F97F4F"/>
    <w:rsid w:val="00FA0B0A"/>
    <w:rsid w:val="00FA0F04"/>
    <w:rsid w:val="00FA1133"/>
    <w:rsid w:val="00FA1B78"/>
    <w:rsid w:val="00FA1E7E"/>
    <w:rsid w:val="00FA2683"/>
    <w:rsid w:val="00FA281C"/>
    <w:rsid w:val="00FA2A8E"/>
    <w:rsid w:val="00FA33BF"/>
    <w:rsid w:val="00FA3519"/>
    <w:rsid w:val="00FA39E4"/>
    <w:rsid w:val="00FA430D"/>
    <w:rsid w:val="00FA44E0"/>
    <w:rsid w:val="00FA48B6"/>
    <w:rsid w:val="00FA4A0D"/>
    <w:rsid w:val="00FA60FB"/>
    <w:rsid w:val="00FA66AA"/>
    <w:rsid w:val="00FA6B7C"/>
    <w:rsid w:val="00FA701E"/>
    <w:rsid w:val="00FA735E"/>
    <w:rsid w:val="00FA77C4"/>
    <w:rsid w:val="00FA796B"/>
    <w:rsid w:val="00FA7CB4"/>
    <w:rsid w:val="00FB01D5"/>
    <w:rsid w:val="00FB0E15"/>
    <w:rsid w:val="00FB1A53"/>
    <w:rsid w:val="00FB1AE2"/>
    <w:rsid w:val="00FB2456"/>
    <w:rsid w:val="00FB272E"/>
    <w:rsid w:val="00FB2AD9"/>
    <w:rsid w:val="00FB33BC"/>
    <w:rsid w:val="00FB3775"/>
    <w:rsid w:val="00FB47A6"/>
    <w:rsid w:val="00FB5820"/>
    <w:rsid w:val="00FB5880"/>
    <w:rsid w:val="00FB5E79"/>
    <w:rsid w:val="00FB6B0A"/>
    <w:rsid w:val="00FB700D"/>
    <w:rsid w:val="00FB72F7"/>
    <w:rsid w:val="00FB739A"/>
    <w:rsid w:val="00FC227B"/>
    <w:rsid w:val="00FC2745"/>
    <w:rsid w:val="00FC3B8D"/>
    <w:rsid w:val="00FC41ED"/>
    <w:rsid w:val="00FC4A81"/>
    <w:rsid w:val="00FC5A00"/>
    <w:rsid w:val="00FC6A49"/>
    <w:rsid w:val="00FC6B7D"/>
    <w:rsid w:val="00FC6DC4"/>
    <w:rsid w:val="00FC6FA0"/>
    <w:rsid w:val="00FC7216"/>
    <w:rsid w:val="00FD1368"/>
    <w:rsid w:val="00FD1865"/>
    <w:rsid w:val="00FD30D2"/>
    <w:rsid w:val="00FD3AB3"/>
    <w:rsid w:val="00FD3BD2"/>
    <w:rsid w:val="00FD459F"/>
    <w:rsid w:val="00FD5E26"/>
    <w:rsid w:val="00FD635F"/>
    <w:rsid w:val="00FD6370"/>
    <w:rsid w:val="00FD65F3"/>
    <w:rsid w:val="00FE00A9"/>
    <w:rsid w:val="00FE00BD"/>
    <w:rsid w:val="00FE0497"/>
    <w:rsid w:val="00FE0B92"/>
    <w:rsid w:val="00FE0FE6"/>
    <w:rsid w:val="00FE15D1"/>
    <w:rsid w:val="00FE18CB"/>
    <w:rsid w:val="00FE1A0F"/>
    <w:rsid w:val="00FE2634"/>
    <w:rsid w:val="00FE2B48"/>
    <w:rsid w:val="00FE3E1D"/>
    <w:rsid w:val="00FE4AC8"/>
    <w:rsid w:val="00FE56B2"/>
    <w:rsid w:val="00FE59E1"/>
    <w:rsid w:val="00FE629F"/>
    <w:rsid w:val="00FE69D1"/>
    <w:rsid w:val="00FE6A9F"/>
    <w:rsid w:val="00FE6B23"/>
    <w:rsid w:val="00FE6C34"/>
    <w:rsid w:val="00FE6FFB"/>
    <w:rsid w:val="00FE7142"/>
    <w:rsid w:val="00FE7C45"/>
    <w:rsid w:val="00FF0BDF"/>
    <w:rsid w:val="00FF1553"/>
    <w:rsid w:val="00FF1940"/>
    <w:rsid w:val="00FF24A2"/>
    <w:rsid w:val="00FF25D4"/>
    <w:rsid w:val="00FF3FFB"/>
    <w:rsid w:val="00FF41BE"/>
    <w:rsid w:val="00FF5265"/>
    <w:rsid w:val="00FF52DB"/>
    <w:rsid w:val="00FF56D3"/>
    <w:rsid w:val="00FF5CFC"/>
    <w:rsid w:val="00FF6101"/>
    <w:rsid w:val="00FF63BE"/>
    <w:rsid w:val="00FF736A"/>
    <w:rsid w:val="00FF77C6"/>
    <w:rsid w:val="00FF7860"/>
    <w:rsid w:val="00FF7EDA"/>
    <w:rsid w:val="00FF7F19"/>
    <w:rsid w:val="03D0AF17"/>
    <w:rsid w:val="06248DEC"/>
    <w:rsid w:val="09ED0768"/>
    <w:rsid w:val="11E968CA"/>
    <w:rsid w:val="127885CC"/>
    <w:rsid w:val="12802255"/>
    <w:rsid w:val="1D889F34"/>
    <w:rsid w:val="21124B31"/>
    <w:rsid w:val="2278E29F"/>
    <w:rsid w:val="2331C792"/>
    <w:rsid w:val="23A8AF2F"/>
    <w:rsid w:val="2619E8E9"/>
    <w:rsid w:val="26AD891D"/>
    <w:rsid w:val="27296B5E"/>
    <w:rsid w:val="2B2EA648"/>
    <w:rsid w:val="2EE546B4"/>
    <w:rsid w:val="2EE739D2"/>
    <w:rsid w:val="3125AC0D"/>
    <w:rsid w:val="348F1D66"/>
    <w:rsid w:val="368CC175"/>
    <w:rsid w:val="3E774330"/>
    <w:rsid w:val="4101B47B"/>
    <w:rsid w:val="42BFCEA8"/>
    <w:rsid w:val="4328E7F8"/>
    <w:rsid w:val="482ACDC7"/>
    <w:rsid w:val="4D8F8FB4"/>
    <w:rsid w:val="4E2511A1"/>
    <w:rsid w:val="505E8C88"/>
    <w:rsid w:val="5333D0E4"/>
    <w:rsid w:val="53574989"/>
    <w:rsid w:val="53D71A51"/>
    <w:rsid w:val="573BEDFD"/>
    <w:rsid w:val="57D1079B"/>
    <w:rsid w:val="5B85003C"/>
    <w:rsid w:val="5E5BFDBF"/>
    <w:rsid w:val="5F8FB387"/>
    <w:rsid w:val="600474B8"/>
    <w:rsid w:val="64036768"/>
    <w:rsid w:val="6431A93C"/>
    <w:rsid w:val="67C692B8"/>
    <w:rsid w:val="6B3A0D70"/>
    <w:rsid w:val="6FFFC85D"/>
    <w:rsid w:val="71803C81"/>
    <w:rsid w:val="724F018E"/>
    <w:rsid w:val="72FD40AC"/>
    <w:rsid w:val="73358C1D"/>
    <w:rsid w:val="74354CA5"/>
    <w:rsid w:val="76EEA681"/>
    <w:rsid w:val="77F4E22D"/>
    <w:rsid w:val="7D052BD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523B3"/>
  <w15:chartTrackingRefBased/>
  <w15:docId w15:val="{6BB2C861-56D2-47CE-BAB2-3BF631C6B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3"/>
        <w:szCs w:val="23"/>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5BE"/>
    <w:pPr>
      <w:spacing w:after="320" w:line="240" w:lineRule="atLeast"/>
    </w:pPr>
    <w:rPr>
      <w:rFonts w:ascii="Aptos" w:hAnsi="Aptos"/>
      <w:sz w:val="22"/>
      <w:szCs w:val="22"/>
      <w14:ligatures w14:val="none"/>
    </w:rPr>
  </w:style>
  <w:style w:type="paragraph" w:styleId="Overskrift1">
    <w:name w:val="heading 1"/>
    <w:basedOn w:val="Normal"/>
    <w:next w:val="Normal"/>
    <w:link w:val="Overskrift1Tegn"/>
    <w:uiPriority w:val="2"/>
    <w:unhideWhenUsed/>
    <w:rsid w:val="00ED7DFC"/>
    <w:pPr>
      <w:keepNext/>
      <w:keepLines/>
      <w:numPr>
        <w:numId w:val="18"/>
      </w:numPr>
      <w:spacing w:before="1680" w:after="480" w:line="216" w:lineRule="auto"/>
      <w:contextualSpacing/>
      <w:outlineLvl w:val="0"/>
    </w:pPr>
    <w:rPr>
      <w:rFonts w:ascii="Literata" w:eastAsiaTheme="majorEastAsia" w:hAnsi="Literata" w:cstheme="majorBidi"/>
      <w:color w:val="000000" w:themeColor="text1"/>
      <w:spacing w:val="-10"/>
      <w:kern w:val="0"/>
      <w:sz w:val="76"/>
      <w:szCs w:val="80"/>
      <w:lang w:val="en-US"/>
    </w:rPr>
  </w:style>
  <w:style w:type="paragraph" w:styleId="Overskrift2">
    <w:name w:val="heading 2"/>
    <w:basedOn w:val="Normal"/>
    <w:next w:val="Normal"/>
    <w:link w:val="Overskrift2Tegn"/>
    <w:uiPriority w:val="3"/>
    <w:qFormat/>
    <w:rsid w:val="00275CF8"/>
    <w:pPr>
      <w:keepNext/>
      <w:keepLines/>
      <w:numPr>
        <w:ilvl w:val="1"/>
        <w:numId w:val="18"/>
      </w:numPr>
      <w:spacing w:before="480" w:after="240" w:line="216" w:lineRule="auto"/>
      <w:outlineLvl w:val="1"/>
    </w:pPr>
    <w:rPr>
      <w:rFonts w:eastAsiaTheme="majorEastAsia" w:cstheme="majorBidi"/>
      <w:color w:val="000000" w:themeColor="text1"/>
      <w:sz w:val="52"/>
      <w:szCs w:val="26"/>
    </w:rPr>
  </w:style>
  <w:style w:type="paragraph" w:styleId="Overskrift3">
    <w:name w:val="heading 3"/>
    <w:basedOn w:val="Normal"/>
    <w:next w:val="Normal"/>
    <w:link w:val="Overskrift3Tegn"/>
    <w:uiPriority w:val="5"/>
    <w:qFormat/>
    <w:rsid w:val="00275CF8"/>
    <w:pPr>
      <w:keepNext/>
      <w:keepLines/>
      <w:numPr>
        <w:ilvl w:val="2"/>
        <w:numId w:val="18"/>
      </w:numPr>
      <w:spacing w:before="480" w:after="120" w:line="280" w:lineRule="atLeast"/>
      <w:outlineLvl w:val="2"/>
    </w:pPr>
    <w:rPr>
      <w:rFonts w:eastAsiaTheme="majorEastAsia" w:cstheme="majorBidi"/>
      <w:color w:val="085F57"/>
      <w:sz w:val="32"/>
      <w:szCs w:val="24"/>
    </w:rPr>
  </w:style>
  <w:style w:type="paragraph" w:styleId="Overskrift4">
    <w:name w:val="heading 4"/>
    <w:basedOn w:val="Normal"/>
    <w:next w:val="Normal"/>
    <w:link w:val="Overskrift4Tegn"/>
    <w:uiPriority w:val="7"/>
    <w:qFormat/>
    <w:rsid w:val="00275CF8"/>
    <w:pPr>
      <w:keepNext/>
      <w:keepLines/>
      <w:numPr>
        <w:ilvl w:val="3"/>
        <w:numId w:val="18"/>
      </w:numPr>
      <w:spacing w:before="480" w:after="120" w:line="199" w:lineRule="auto"/>
      <w:outlineLvl w:val="3"/>
    </w:pPr>
    <w:rPr>
      <w:rFonts w:eastAsiaTheme="majorEastAsia" w:cstheme="majorBidi"/>
      <w:iCs/>
      <w:color w:val="000000" w:themeColor="text1"/>
      <w:sz w:val="28"/>
    </w:rPr>
  </w:style>
  <w:style w:type="paragraph" w:styleId="Overskrift5">
    <w:name w:val="heading 5"/>
    <w:basedOn w:val="NummerertOverskrift4"/>
    <w:next w:val="Normal"/>
    <w:link w:val="Overskrift5Tegn"/>
    <w:uiPriority w:val="9"/>
    <w:qFormat/>
    <w:rsid w:val="00902B2A"/>
    <w:pPr>
      <w:numPr>
        <w:ilvl w:val="4"/>
      </w:numPr>
      <w:outlineLvl w:val="4"/>
    </w:pPr>
    <w:rPr>
      <w:i/>
      <w:iCs w:val="0"/>
      <w:sz w:val="24"/>
    </w:rPr>
  </w:style>
  <w:style w:type="paragraph" w:styleId="Overskrift6">
    <w:name w:val="heading 6"/>
    <w:basedOn w:val="Normal"/>
    <w:next w:val="Normal"/>
    <w:link w:val="Overskrift6Tegn"/>
    <w:uiPriority w:val="9"/>
    <w:semiHidden/>
    <w:qFormat/>
    <w:rsid w:val="0054761F"/>
    <w:pPr>
      <w:keepNext/>
      <w:keepLines/>
      <w:numPr>
        <w:ilvl w:val="5"/>
        <w:numId w:val="18"/>
      </w:numPr>
      <w:tabs>
        <w:tab w:val="num" w:pos="360"/>
      </w:tabs>
      <w:spacing w:before="40" w:after="0"/>
      <w:ind w:left="0" w:firstLine="0"/>
      <w:outlineLvl w:val="5"/>
    </w:pPr>
    <w:rPr>
      <w:rFonts w:asciiTheme="majorHAnsi" w:eastAsiaTheme="majorEastAsia" w:hAnsiTheme="majorHAnsi" w:cstheme="majorBidi"/>
      <w:color w:val="064841" w:themeColor="accent1" w:themeShade="7F"/>
    </w:rPr>
  </w:style>
  <w:style w:type="paragraph" w:styleId="Overskrift7">
    <w:name w:val="heading 7"/>
    <w:basedOn w:val="Normal"/>
    <w:next w:val="Normal"/>
    <w:link w:val="Overskrift7Tegn"/>
    <w:uiPriority w:val="9"/>
    <w:semiHidden/>
    <w:qFormat/>
    <w:rsid w:val="0054761F"/>
    <w:pPr>
      <w:keepNext/>
      <w:keepLines/>
      <w:numPr>
        <w:ilvl w:val="6"/>
        <w:numId w:val="18"/>
      </w:numPr>
      <w:tabs>
        <w:tab w:val="num" w:pos="360"/>
      </w:tabs>
      <w:spacing w:before="40" w:after="0"/>
      <w:ind w:left="0" w:firstLine="0"/>
      <w:outlineLvl w:val="6"/>
    </w:pPr>
    <w:rPr>
      <w:rFonts w:asciiTheme="majorHAnsi" w:eastAsiaTheme="majorEastAsia" w:hAnsiTheme="majorHAnsi" w:cstheme="majorBidi"/>
      <w:i/>
      <w:iCs/>
      <w:color w:val="064841" w:themeColor="accent1" w:themeShade="7F"/>
    </w:rPr>
  </w:style>
  <w:style w:type="paragraph" w:styleId="Overskrift8">
    <w:name w:val="heading 8"/>
    <w:basedOn w:val="Normal"/>
    <w:next w:val="Normal"/>
    <w:link w:val="Overskrift8Tegn"/>
    <w:uiPriority w:val="9"/>
    <w:semiHidden/>
    <w:qFormat/>
    <w:rsid w:val="0054761F"/>
    <w:pPr>
      <w:keepNext/>
      <w:keepLines/>
      <w:numPr>
        <w:ilvl w:val="7"/>
        <w:numId w:val="18"/>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qFormat/>
    <w:rsid w:val="0054761F"/>
    <w:pPr>
      <w:keepNext/>
      <w:keepLines/>
      <w:numPr>
        <w:ilvl w:val="8"/>
        <w:numId w:val="18"/>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rsid w:val="00DC2681"/>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semiHidden/>
    <w:rsid w:val="009439CA"/>
    <w:rPr>
      <w:sz w:val="23"/>
    </w:rPr>
  </w:style>
  <w:style w:type="paragraph" w:styleId="Bunntekst">
    <w:name w:val="footer"/>
    <w:basedOn w:val="Normal"/>
    <w:link w:val="BunntekstTegn"/>
    <w:uiPriority w:val="99"/>
    <w:rsid w:val="00DC2681"/>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9439CA"/>
    <w:rPr>
      <w:sz w:val="23"/>
    </w:rPr>
  </w:style>
  <w:style w:type="character" w:customStyle="1" w:styleId="Overskrift2Tegn">
    <w:name w:val="Overskrift 2 Tegn"/>
    <w:basedOn w:val="Standardskriftforavsnitt"/>
    <w:link w:val="Overskrift2"/>
    <w:uiPriority w:val="3"/>
    <w:rsid w:val="0081749A"/>
    <w:rPr>
      <w:rFonts w:ascii="Aptos" w:eastAsiaTheme="majorEastAsia" w:hAnsi="Aptos" w:cstheme="majorBidi"/>
      <w:color w:val="000000" w:themeColor="text1"/>
      <w:sz w:val="52"/>
      <w:szCs w:val="26"/>
      <w14:ligatures w14:val="none"/>
    </w:rPr>
  </w:style>
  <w:style w:type="paragraph" w:styleId="Tittel">
    <w:name w:val="Title"/>
    <w:basedOn w:val="Overskrift1"/>
    <w:next w:val="Normal"/>
    <w:link w:val="TittelTegn"/>
    <w:uiPriority w:val="10"/>
    <w:qFormat/>
    <w:rsid w:val="00200CDC"/>
    <w:pPr>
      <w:numPr>
        <w:numId w:val="0"/>
      </w:numPr>
    </w:pPr>
  </w:style>
  <w:style w:type="character" w:customStyle="1" w:styleId="TittelTegn">
    <w:name w:val="Tittel Tegn"/>
    <w:basedOn w:val="Standardskriftforavsnitt"/>
    <w:link w:val="Tittel"/>
    <w:uiPriority w:val="10"/>
    <w:rsid w:val="00200CDC"/>
    <w:rPr>
      <w:rFonts w:ascii="Literata" w:eastAsiaTheme="majorEastAsia" w:hAnsi="Literata" w:cstheme="majorBidi"/>
      <w:color w:val="000000" w:themeColor="text1"/>
      <w:spacing w:val="-10"/>
      <w:kern w:val="0"/>
      <w:sz w:val="76"/>
      <w:szCs w:val="80"/>
      <w:lang w:val="en-US"/>
      <w14:ligatures w14:val="none"/>
    </w:rPr>
  </w:style>
  <w:style w:type="paragraph" w:customStyle="1" w:styleId="UndertittelForside">
    <w:name w:val="Undertittel Forside"/>
    <w:basedOn w:val="Normal"/>
    <w:link w:val="UndertittelForsideChar"/>
    <w:uiPriority w:val="10"/>
    <w:qFormat/>
    <w:rsid w:val="0072549B"/>
    <w:pPr>
      <w:spacing w:before="480" w:after="480" w:line="216" w:lineRule="auto"/>
      <w:ind w:left="-686"/>
    </w:pPr>
    <w:rPr>
      <w:rFonts w:ascii="Literata" w:hAnsi="Literata"/>
      <w:kern w:val="0"/>
      <w:sz w:val="44"/>
      <w:szCs w:val="44"/>
      <w:lang w:val="en-US"/>
    </w:rPr>
  </w:style>
  <w:style w:type="numbering" w:styleId="111111">
    <w:name w:val="Outline List 2"/>
    <w:basedOn w:val="Ingenliste"/>
    <w:uiPriority w:val="99"/>
    <w:semiHidden/>
    <w:unhideWhenUsed/>
    <w:rsid w:val="00E01BDB"/>
    <w:pPr>
      <w:numPr>
        <w:numId w:val="1"/>
      </w:numPr>
    </w:pPr>
  </w:style>
  <w:style w:type="character" w:customStyle="1" w:styleId="UndertittelForsideChar">
    <w:name w:val="Undertittel Forside Char"/>
    <w:basedOn w:val="Standardskriftforavsnitt"/>
    <w:link w:val="UndertittelForside"/>
    <w:uiPriority w:val="10"/>
    <w:rsid w:val="0072549B"/>
    <w:rPr>
      <w:rFonts w:ascii="Literata" w:hAnsi="Literata"/>
      <w:kern w:val="0"/>
      <w:sz w:val="44"/>
      <w:szCs w:val="44"/>
      <w:lang w:val="en-US"/>
      <w14:ligatures w14:val="none"/>
    </w:rPr>
  </w:style>
  <w:style w:type="numbering" w:styleId="1ai">
    <w:name w:val="Outline List 1"/>
    <w:basedOn w:val="Ingenliste"/>
    <w:uiPriority w:val="99"/>
    <w:semiHidden/>
    <w:unhideWhenUsed/>
    <w:rsid w:val="00E01BDB"/>
    <w:pPr>
      <w:numPr>
        <w:numId w:val="2"/>
      </w:numPr>
    </w:pPr>
  </w:style>
  <w:style w:type="character" w:customStyle="1" w:styleId="Overskrift1Tegn">
    <w:name w:val="Overskrift 1 Tegn"/>
    <w:basedOn w:val="Standardskriftforavsnitt"/>
    <w:link w:val="Overskrift1"/>
    <w:uiPriority w:val="2"/>
    <w:rsid w:val="0081749A"/>
    <w:rPr>
      <w:rFonts w:ascii="Literata" w:eastAsiaTheme="majorEastAsia" w:hAnsi="Literata" w:cstheme="majorBidi"/>
      <w:color w:val="000000" w:themeColor="text1"/>
      <w:spacing w:val="-10"/>
      <w:kern w:val="0"/>
      <w:sz w:val="76"/>
      <w:szCs w:val="80"/>
      <w:lang w:val="en-US"/>
      <w14:ligatures w14:val="none"/>
    </w:rPr>
  </w:style>
  <w:style w:type="character" w:customStyle="1" w:styleId="Overskrift3Tegn">
    <w:name w:val="Overskrift 3 Tegn"/>
    <w:basedOn w:val="Standardskriftforavsnitt"/>
    <w:link w:val="Overskrift3"/>
    <w:uiPriority w:val="5"/>
    <w:rsid w:val="0081749A"/>
    <w:rPr>
      <w:rFonts w:ascii="Aptos" w:eastAsiaTheme="majorEastAsia" w:hAnsi="Aptos" w:cstheme="majorBidi"/>
      <w:color w:val="085F57"/>
      <w:sz w:val="32"/>
      <w:szCs w:val="24"/>
      <w14:ligatures w14:val="none"/>
    </w:rPr>
  </w:style>
  <w:style w:type="character" w:customStyle="1" w:styleId="Overskrift4Tegn">
    <w:name w:val="Overskrift 4 Tegn"/>
    <w:basedOn w:val="Standardskriftforavsnitt"/>
    <w:link w:val="Overskrift4"/>
    <w:uiPriority w:val="7"/>
    <w:rsid w:val="0081749A"/>
    <w:rPr>
      <w:rFonts w:ascii="Aptos" w:eastAsiaTheme="majorEastAsia" w:hAnsi="Aptos" w:cstheme="majorBidi"/>
      <w:iCs/>
      <w:color w:val="000000" w:themeColor="text1"/>
      <w:sz w:val="28"/>
      <w:szCs w:val="22"/>
      <w14:ligatures w14:val="none"/>
    </w:rPr>
  </w:style>
  <w:style w:type="character" w:customStyle="1" w:styleId="Overskrift5Tegn">
    <w:name w:val="Overskrift 5 Tegn"/>
    <w:basedOn w:val="Standardskriftforavsnitt"/>
    <w:link w:val="Overskrift5"/>
    <w:uiPriority w:val="9"/>
    <w:rsid w:val="00902B2A"/>
    <w:rPr>
      <w:rFonts w:ascii="Aptos" w:eastAsiaTheme="majorEastAsia" w:hAnsi="Aptos" w:cstheme="majorBidi"/>
      <w:i/>
      <w:color w:val="000000" w:themeColor="text1"/>
      <w:sz w:val="24"/>
      <w:szCs w:val="22"/>
      <w14:ligatures w14:val="none"/>
    </w:rPr>
  </w:style>
  <w:style w:type="character" w:customStyle="1" w:styleId="Overskrift6Tegn">
    <w:name w:val="Overskrift 6 Tegn"/>
    <w:basedOn w:val="Standardskriftforavsnitt"/>
    <w:link w:val="Overskrift6"/>
    <w:uiPriority w:val="9"/>
    <w:semiHidden/>
    <w:rsid w:val="0054761F"/>
    <w:rPr>
      <w:rFonts w:asciiTheme="majorHAnsi" w:eastAsiaTheme="majorEastAsia" w:hAnsiTheme="majorHAnsi" w:cstheme="majorBidi"/>
      <w:color w:val="064841" w:themeColor="accent1" w:themeShade="7F"/>
      <w:sz w:val="22"/>
      <w:szCs w:val="22"/>
      <w14:ligatures w14:val="none"/>
    </w:rPr>
  </w:style>
  <w:style w:type="character" w:customStyle="1" w:styleId="Overskrift7Tegn">
    <w:name w:val="Overskrift 7 Tegn"/>
    <w:basedOn w:val="Standardskriftforavsnitt"/>
    <w:link w:val="Overskrift7"/>
    <w:uiPriority w:val="9"/>
    <w:semiHidden/>
    <w:rsid w:val="0054761F"/>
    <w:rPr>
      <w:rFonts w:asciiTheme="majorHAnsi" w:eastAsiaTheme="majorEastAsia" w:hAnsiTheme="majorHAnsi" w:cstheme="majorBidi"/>
      <w:i/>
      <w:iCs/>
      <w:color w:val="064841" w:themeColor="accent1" w:themeShade="7F"/>
      <w:sz w:val="22"/>
      <w:szCs w:val="22"/>
      <w14:ligatures w14:val="none"/>
    </w:rPr>
  </w:style>
  <w:style w:type="character" w:customStyle="1" w:styleId="Overskrift8Tegn">
    <w:name w:val="Overskrift 8 Tegn"/>
    <w:basedOn w:val="Standardskriftforavsnitt"/>
    <w:link w:val="Overskrift8"/>
    <w:uiPriority w:val="9"/>
    <w:semiHidden/>
    <w:rsid w:val="0054761F"/>
    <w:rPr>
      <w:rFonts w:asciiTheme="majorHAnsi" w:eastAsiaTheme="majorEastAsia" w:hAnsiTheme="majorHAnsi" w:cstheme="majorBidi"/>
      <w:color w:val="272727" w:themeColor="text1" w:themeTint="D8"/>
      <w:sz w:val="21"/>
      <w:szCs w:val="21"/>
      <w14:ligatures w14:val="none"/>
    </w:rPr>
  </w:style>
  <w:style w:type="character" w:customStyle="1" w:styleId="Overskrift9Tegn">
    <w:name w:val="Overskrift 9 Tegn"/>
    <w:basedOn w:val="Standardskriftforavsnitt"/>
    <w:link w:val="Overskrift9"/>
    <w:uiPriority w:val="9"/>
    <w:semiHidden/>
    <w:rsid w:val="0054761F"/>
    <w:rPr>
      <w:rFonts w:asciiTheme="majorHAnsi" w:eastAsiaTheme="majorEastAsia" w:hAnsiTheme="majorHAnsi" w:cstheme="majorBidi"/>
      <w:i/>
      <w:iCs/>
      <w:color w:val="272727" w:themeColor="text1" w:themeTint="D8"/>
      <w:sz w:val="21"/>
      <w:szCs w:val="21"/>
      <w14:ligatures w14:val="none"/>
    </w:rPr>
  </w:style>
  <w:style w:type="numbering" w:styleId="Artikkelavsnitt">
    <w:name w:val="Outline List 3"/>
    <w:basedOn w:val="Ingenliste"/>
    <w:uiPriority w:val="99"/>
    <w:semiHidden/>
    <w:unhideWhenUsed/>
    <w:rsid w:val="00E01BDB"/>
    <w:pPr>
      <w:numPr>
        <w:numId w:val="3"/>
      </w:numPr>
    </w:pPr>
  </w:style>
  <w:style w:type="paragraph" w:styleId="Bobletekst">
    <w:name w:val="Balloon Text"/>
    <w:basedOn w:val="Normal"/>
    <w:link w:val="BobletekstTegn"/>
    <w:uiPriority w:val="99"/>
    <w:semiHidden/>
    <w:rsid w:val="00E01BDB"/>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9439CA"/>
    <w:rPr>
      <w:rFonts w:ascii="Segoe UI" w:hAnsi="Segoe UI" w:cs="Segoe UI"/>
      <w:sz w:val="18"/>
      <w:szCs w:val="18"/>
    </w:rPr>
  </w:style>
  <w:style w:type="paragraph" w:styleId="Bibliografi">
    <w:name w:val="Bibliography"/>
    <w:basedOn w:val="Normal"/>
    <w:next w:val="Normal"/>
    <w:uiPriority w:val="37"/>
    <w:semiHidden/>
    <w:rsid w:val="00821EC2"/>
    <w:pPr>
      <w:spacing w:after="120"/>
      <w:ind w:left="567" w:hanging="567"/>
    </w:pPr>
  </w:style>
  <w:style w:type="paragraph" w:styleId="Blokktekst">
    <w:name w:val="Block Text"/>
    <w:basedOn w:val="Normal"/>
    <w:uiPriority w:val="99"/>
    <w:semiHidden/>
    <w:rsid w:val="00E01BDB"/>
    <w:pPr>
      <w:pBdr>
        <w:top w:val="single" w:sz="2" w:space="10" w:color="0D9184" w:themeColor="accent1"/>
        <w:left w:val="single" w:sz="2" w:space="10" w:color="0D9184" w:themeColor="accent1"/>
        <w:bottom w:val="single" w:sz="2" w:space="10" w:color="0D9184" w:themeColor="accent1"/>
        <w:right w:val="single" w:sz="2" w:space="10" w:color="0D9184" w:themeColor="accent1"/>
      </w:pBdr>
      <w:ind w:left="1152" w:right="1152"/>
    </w:pPr>
    <w:rPr>
      <w:rFonts w:eastAsiaTheme="minorEastAsia"/>
      <w:i/>
      <w:iCs/>
      <w:color w:val="0D9184" w:themeColor="accent1"/>
    </w:rPr>
  </w:style>
  <w:style w:type="paragraph" w:styleId="Brdtekst">
    <w:name w:val="Body Text"/>
    <w:basedOn w:val="Normal"/>
    <w:link w:val="BrdtekstTegn"/>
    <w:uiPriority w:val="99"/>
    <w:semiHidden/>
    <w:rsid w:val="006622BD"/>
  </w:style>
  <w:style w:type="character" w:customStyle="1" w:styleId="BrdtekstTegn">
    <w:name w:val="Brødtekst Tegn"/>
    <w:basedOn w:val="Standardskriftforavsnitt"/>
    <w:link w:val="Brdtekst"/>
    <w:uiPriority w:val="99"/>
    <w:semiHidden/>
    <w:rsid w:val="006622BD"/>
    <w:rPr>
      <w14:ligatures w14:val="none"/>
    </w:rPr>
  </w:style>
  <w:style w:type="paragraph" w:styleId="Brdtekst2">
    <w:name w:val="Body Text 2"/>
    <w:basedOn w:val="Normal"/>
    <w:link w:val="Brdtekst2Tegn"/>
    <w:uiPriority w:val="99"/>
    <w:semiHidden/>
    <w:rsid w:val="00E01BDB"/>
    <w:pPr>
      <w:spacing w:after="120" w:line="480" w:lineRule="auto"/>
    </w:pPr>
  </w:style>
  <w:style w:type="character" w:customStyle="1" w:styleId="Brdtekst2Tegn">
    <w:name w:val="Brødtekst 2 Tegn"/>
    <w:basedOn w:val="Standardskriftforavsnitt"/>
    <w:link w:val="Brdtekst2"/>
    <w:uiPriority w:val="99"/>
    <w:semiHidden/>
    <w:rsid w:val="009439CA"/>
    <w:rPr>
      <w:sz w:val="23"/>
    </w:rPr>
  </w:style>
  <w:style w:type="paragraph" w:styleId="Brdtekst3">
    <w:name w:val="Body Text 3"/>
    <w:basedOn w:val="Normal"/>
    <w:link w:val="Brdtekst3Tegn"/>
    <w:uiPriority w:val="99"/>
    <w:semiHidden/>
    <w:rsid w:val="00E01BDB"/>
    <w:pPr>
      <w:spacing w:after="120"/>
    </w:pPr>
    <w:rPr>
      <w:sz w:val="16"/>
      <w:szCs w:val="16"/>
    </w:rPr>
  </w:style>
  <w:style w:type="character" w:customStyle="1" w:styleId="Brdtekst3Tegn">
    <w:name w:val="Brødtekst 3 Tegn"/>
    <w:basedOn w:val="Standardskriftforavsnitt"/>
    <w:link w:val="Brdtekst3"/>
    <w:uiPriority w:val="99"/>
    <w:semiHidden/>
    <w:rsid w:val="009439CA"/>
    <w:rPr>
      <w:sz w:val="16"/>
      <w:szCs w:val="16"/>
    </w:rPr>
  </w:style>
  <w:style w:type="paragraph" w:styleId="Brdtekst-frsteinnrykk">
    <w:name w:val="Body Text First Indent"/>
    <w:basedOn w:val="Brdtekst"/>
    <w:link w:val="Brdtekst-frsteinnrykkTegn"/>
    <w:uiPriority w:val="99"/>
    <w:semiHidden/>
    <w:rsid w:val="00E01BDB"/>
    <w:pPr>
      <w:spacing w:after="280"/>
      <w:ind w:firstLine="360"/>
    </w:pPr>
  </w:style>
  <w:style w:type="character" w:customStyle="1" w:styleId="Brdtekst-frsteinnrykkTegn">
    <w:name w:val="Brødtekst - første innrykk Tegn"/>
    <w:basedOn w:val="BrdtekstTegn"/>
    <w:link w:val="Brdtekst-frsteinnrykk"/>
    <w:uiPriority w:val="99"/>
    <w:semiHidden/>
    <w:rsid w:val="009439CA"/>
    <w:rPr>
      <w:sz w:val="23"/>
      <w14:ligatures w14:val="none"/>
    </w:rPr>
  </w:style>
  <w:style w:type="paragraph" w:styleId="Brdtekstinnrykk">
    <w:name w:val="Body Text Indent"/>
    <w:basedOn w:val="Normal"/>
    <w:link w:val="BrdtekstinnrykkTegn"/>
    <w:uiPriority w:val="99"/>
    <w:semiHidden/>
    <w:rsid w:val="00E01BDB"/>
    <w:pPr>
      <w:spacing w:after="120"/>
      <w:ind w:left="283"/>
    </w:pPr>
  </w:style>
  <w:style w:type="character" w:customStyle="1" w:styleId="BrdtekstinnrykkTegn">
    <w:name w:val="Brødtekstinnrykk Tegn"/>
    <w:basedOn w:val="Standardskriftforavsnitt"/>
    <w:link w:val="Brdtekstinnrykk"/>
    <w:uiPriority w:val="99"/>
    <w:semiHidden/>
    <w:rsid w:val="009439CA"/>
    <w:rPr>
      <w:sz w:val="23"/>
    </w:rPr>
  </w:style>
  <w:style w:type="paragraph" w:styleId="Brdtekst-frsteinnrykk2">
    <w:name w:val="Body Text First Indent 2"/>
    <w:basedOn w:val="Brdtekstinnrykk"/>
    <w:link w:val="Brdtekst-frsteinnrykk2Tegn"/>
    <w:uiPriority w:val="99"/>
    <w:semiHidden/>
    <w:rsid w:val="00E01BDB"/>
    <w:pPr>
      <w:spacing w:after="280"/>
      <w:ind w:left="360" w:firstLine="360"/>
    </w:pPr>
  </w:style>
  <w:style w:type="character" w:customStyle="1" w:styleId="Brdtekst-frsteinnrykk2Tegn">
    <w:name w:val="Brødtekst - første innrykk 2 Tegn"/>
    <w:basedOn w:val="BrdtekstinnrykkTegn"/>
    <w:link w:val="Brdtekst-frsteinnrykk2"/>
    <w:uiPriority w:val="99"/>
    <w:semiHidden/>
    <w:rsid w:val="009439CA"/>
    <w:rPr>
      <w:sz w:val="23"/>
    </w:rPr>
  </w:style>
  <w:style w:type="paragraph" w:styleId="Brdtekstinnrykk2">
    <w:name w:val="Body Text Indent 2"/>
    <w:basedOn w:val="Normal"/>
    <w:link w:val="Brdtekstinnrykk2Tegn"/>
    <w:uiPriority w:val="99"/>
    <w:semiHidden/>
    <w:rsid w:val="00E01BD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9439CA"/>
    <w:rPr>
      <w:sz w:val="23"/>
    </w:rPr>
  </w:style>
  <w:style w:type="paragraph" w:styleId="Brdtekstinnrykk3">
    <w:name w:val="Body Text Indent 3"/>
    <w:basedOn w:val="Normal"/>
    <w:link w:val="Brdtekstinnrykk3Tegn"/>
    <w:uiPriority w:val="99"/>
    <w:semiHidden/>
    <w:rsid w:val="00E01BD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9439CA"/>
    <w:rPr>
      <w:sz w:val="16"/>
      <w:szCs w:val="16"/>
    </w:rPr>
  </w:style>
  <w:style w:type="character" w:styleId="Boktittel">
    <w:name w:val="Book Title"/>
    <w:basedOn w:val="Standardskriftforavsnitt"/>
    <w:uiPriority w:val="33"/>
    <w:semiHidden/>
    <w:qFormat/>
    <w:rsid w:val="0054761F"/>
    <w:rPr>
      <w:b/>
      <w:bCs/>
      <w:i/>
      <w:iCs/>
      <w:spacing w:val="5"/>
    </w:rPr>
  </w:style>
  <w:style w:type="paragraph" w:styleId="Bildetekst">
    <w:name w:val="caption"/>
    <w:basedOn w:val="Normal"/>
    <w:next w:val="Ingenmellomrom"/>
    <w:uiPriority w:val="35"/>
    <w:qFormat/>
    <w:rsid w:val="0054761F"/>
    <w:pPr>
      <w:keepNext/>
      <w:spacing w:after="200" w:line="240" w:lineRule="auto"/>
      <w:contextualSpacing/>
    </w:pPr>
    <w:rPr>
      <w:b/>
      <w:bCs/>
      <w:color w:val="015F56" w:themeColor="text2"/>
      <w:sz w:val="18"/>
      <w:szCs w:val="18"/>
    </w:rPr>
  </w:style>
  <w:style w:type="paragraph" w:styleId="Hilsen">
    <w:name w:val="Closing"/>
    <w:basedOn w:val="Normal"/>
    <w:link w:val="HilsenTegn"/>
    <w:uiPriority w:val="99"/>
    <w:semiHidden/>
    <w:rsid w:val="00E01BDB"/>
    <w:pPr>
      <w:spacing w:after="0" w:line="240" w:lineRule="auto"/>
      <w:ind w:left="4252"/>
    </w:pPr>
  </w:style>
  <w:style w:type="character" w:customStyle="1" w:styleId="HilsenTegn">
    <w:name w:val="Hilsen Tegn"/>
    <w:basedOn w:val="Standardskriftforavsnitt"/>
    <w:link w:val="Hilsen"/>
    <w:uiPriority w:val="99"/>
    <w:semiHidden/>
    <w:rsid w:val="009439CA"/>
    <w:rPr>
      <w:sz w:val="23"/>
    </w:rPr>
  </w:style>
  <w:style w:type="table" w:styleId="Fargeriktrutenett">
    <w:name w:val="Colorful Grid"/>
    <w:basedOn w:val="Vanligtabell"/>
    <w:uiPriority w:val="73"/>
    <w:semiHidden/>
    <w:unhideWhenUsed/>
    <w:rsid w:val="00E01BDB"/>
    <w:pPr>
      <w:spacing w:after="0" w:line="240" w:lineRule="auto"/>
    </w:pPr>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01BDB"/>
    <w:pPr>
      <w:spacing w:after="0" w:line="240" w:lineRule="auto"/>
    </w:pPr>
    <w:rPr>
      <w:color w:val="000000" w:themeColor="text1"/>
    </w:rPr>
    <w:tblPr>
      <w:tblStyleRowBandSize w:val="1"/>
      <w:tblStyleColBandSize w:val="1"/>
    </w:tblPr>
    <w:tcPr>
      <w:shd w:val="clear" w:color="auto" w:fill="BEF9F3" w:themeFill="accent1" w:themeFillTint="33"/>
    </w:tcPr>
    <w:tblStylePr w:type="firstRow">
      <w:rPr>
        <w:b/>
        <w:bCs/>
      </w:rPr>
      <w:tblPr/>
      <w:tcPr>
        <w:shd w:val="clear" w:color="auto" w:fill="7DF3E7" w:themeFill="accent1" w:themeFillTint="66"/>
      </w:tcPr>
    </w:tblStylePr>
    <w:tblStylePr w:type="lastRow">
      <w:rPr>
        <w:b/>
        <w:bCs/>
        <w:color w:val="000000" w:themeColor="text1"/>
      </w:rPr>
      <w:tblPr/>
      <w:tcPr>
        <w:shd w:val="clear" w:color="auto" w:fill="7DF3E7" w:themeFill="accent1" w:themeFillTint="66"/>
      </w:tcPr>
    </w:tblStylePr>
    <w:tblStylePr w:type="firstCol">
      <w:rPr>
        <w:color w:val="FFFFFF" w:themeColor="background1"/>
      </w:rPr>
      <w:tblPr/>
      <w:tcPr>
        <w:shd w:val="clear" w:color="auto" w:fill="096C62" w:themeFill="accent1" w:themeFillShade="BF"/>
      </w:tcPr>
    </w:tblStylePr>
    <w:tblStylePr w:type="lastCol">
      <w:rPr>
        <w:color w:val="FFFFFF" w:themeColor="background1"/>
      </w:rPr>
      <w:tblPr/>
      <w:tcPr>
        <w:shd w:val="clear" w:color="auto" w:fill="096C62" w:themeFill="accent1" w:themeFillShade="BF"/>
      </w:tcPr>
    </w:tblStylePr>
    <w:tblStylePr w:type="band1Vert">
      <w:tblPr/>
      <w:tcPr>
        <w:shd w:val="clear" w:color="auto" w:fill="5EF0E1" w:themeFill="accent1" w:themeFillTint="7F"/>
      </w:tcPr>
    </w:tblStylePr>
  </w:style>
  <w:style w:type="table" w:styleId="Fargeriktrutenettuthevingsfarge2">
    <w:name w:val="Colorful Grid Accent 2"/>
    <w:basedOn w:val="Vanligtabell"/>
    <w:uiPriority w:val="73"/>
    <w:semiHidden/>
    <w:unhideWhenUsed/>
    <w:rsid w:val="00E01BDB"/>
    <w:pPr>
      <w:spacing w:after="0" w:line="240" w:lineRule="auto"/>
    </w:pPr>
    <w:rPr>
      <w:color w:val="000000" w:themeColor="text1"/>
    </w:rPr>
    <w:tblPr>
      <w:tblStyleRowBandSize w:val="1"/>
      <w:tblStyleColBandSize w:val="1"/>
    </w:tblPr>
    <w:tcPr>
      <w:shd w:val="clear" w:color="auto" w:fill="F6FCFB" w:themeFill="accent2" w:themeFillTint="33"/>
    </w:tcPr>
    <w:tblStylePr w:type="firstRow">
      <w:rPr>
        <w:b/>
        <w:bCs/>
      </w:rPr>
      <w:tblPr/>
      <w:tcPr>
        <w:shd w:val="clear" w:color="auto" w:fill="EEF9F8" w:themeFill="accent2" w:themeFillTint="66"/>
      </w:tcPr>
    </w:tblStylePr>
    <w:tblStylePr w:type="lastRow">
      <w:rPr>
        <w:b/>
        <w:bCs/>
        <w:color w:val="000000" w:themeColor="text1"/>
      </w:rPr>
      <w:tblPr/>
      <w:tcPr>
        <w:shd w:val="clear" w:color="auto" w:fill="EEF9F8" w:themeFill="accent2" w:themeFillTint="66"/>
      </w:tcPr>
    </w:tblStylePr>
    <w:tblStylePr w:type="firstCol">
      <w:rPr>
        <w:color w:val="FFFFFF" w:themeColor="background1"/>
      </w:rPr>
      <w:tblPr/>
      <w:tcPr>
        <w:shd w:val="clear" w:color="auto" w:fill="80D4CA" w:themeFill="accent2" w:themeFillShade="BF"/>
      </w:tcPr>
    </w:tblStylePr>
    <w:tblStylePr w:type="lastCol">
      <w:rPr>
        <w:color w:val="FFFFFF" w:themeColor="background1"/>
      </w:rPr>
      <w:tblPr/>
      <w:tcPr>
        <w:shd w:val="clear" w:color="auto" w:fill="80D4CA" w:themeFill="accent2" w:themeFillShade="BF"/>
      </w:tcPr>
    </w:tblStylePr>
    <w:tblStylePr w:type="band1Vert">
      <w:tblPr/>
      <w:tcPr>
        <w:shd w:val="clear" w:color="auto" w:fill="EAF8F6" w:themeFill="accent2" w:themeFillTint="7F"/>
      </w:tcPr>
    </w:tblStylePr>
  </w:style>
  <w:style w:type="table" w:styleId="Fargeriktrutenettuthevingsfarge3">
    <w:name w:val="Colorful Grid Accent 3"/>
    <w:basedOn w:val="Vanligtabell"/>
    <w:uiPriority w:val="73"/>
    <w:semiHidden/>
    <w:unhideWhenUsed/>
    <w:rsid w:val="00E01BDB"/>
    <w:pPr>
      <w:spacing w:after="0" w:line="240" w:lineRule="auto"/>
    </w:pPr>
    <w:rPr>
      <w:color w:val="000000" w:themeColor="text1"/>
    </w:rPr>
    <w:tblPr>
      <w:tblStyleRowBandSize w:val="1"/>
      <w:tblStyleColBandSize w:val="1"/>
    </w:tblPr>
    <w:tcPr>
      <w:shd w:val="clear" w:color="auto" w:fill="DCDCDC" w:themeFill="accent3" w:themeFillTint="33"/>
    </w:tcPr>
    <w:tblStylePr w:type="firstRow">
      <w:rPr>
        <w:b/>
        <w:bCs/>
      </w:rPr>
      <w:tblPr/>
      <w:tcPr>
        <w:shd w:val="clear" w:color="auto" w:fill="BABABA" w:themeFill="accent3" w:themeFillTint="66"/>
      </w:tcPr>
    </w:tblStylePr>
    <w:tblStylePr w:type="lastRow">
      <w:rPr>
        <w:b/>
        <w:bCs/>
        <w:color w:val="000000" w:themeColor="text1"/>
      </w:rPr>
      <w:tblPr/>
      <w:tcPr>
        <w:shd w:val="clear" w:color="auto" w:fill="BABABA" w:themeFill="accent3" w:themeFillTint="66"/>
      </w:tcPr>
    </w:tblStylePr>
    <w:tblStylePr w:type="firstCol">
      <w:rPr>
        <w:color w:val="FFFFFF" w:themeColor="background1"/>
      </w:rPr>
      <w:tblPr/>
      <w:tcPr>
        <w:shd w:val="clear" w:color="auto" w:fill="3E3E3E" w:themeFill="accent3" w:themeFillShade="BF"/>
      </w:tcPr>
    </w:tblStylePr>
    <w:tblStylePr w:type="lastCol">
      <w:rPr>
        <w:color w:val="FFFFFF" w:themeColor="background1"/>
      </w:rPr>
      <w:tblPr/>
      <w:tcPr>
        <w:shd w:val="clear" w:color="auto" w:fill="3E3E3E" w:themeFill="accent3" w:themeFillShade="BF"/>
      </w:tcPr>
    </w:tblStylePr>
    <w:tblStylePr w:type="band1Vert">
      <w:tblPr/>
      <w:tcPr>
        <w:shd w:val="clear" w:color="auto" w:fill="A9A9A9" w:themeFill="accent3" w:themeFillTint="7F"/>
      </w:tcPr>
    </w:tblStylePr>
  </w:style>
  <w:style w:type="table" w:styleId="Fargeriktrutenettuthevingsfarge4">
    <w:name w:val="Colorful Grid Accent 4"/>
    <w:basedOn w:val="Vanligtabell"/>
    <w:uiPriority w:val="73"/>
    <w:semiHidden/>
    <w:unhideWhenUsed/>
    <w:rsid w:val="00E01BDB"/>
    <w:pPr>
      <w:spacing w:after="0" w:line="240" w:lineRule="auto"/>
    </w:pPr>
    <w:rPr>
      <w:color w:val="000000" w:themeColor="text1"/>
    </w:rPr>
    <w:tblPr>
      <w:tblStyleRowBandSize w:val="1"/>
      <w:tblStyleColBandSize w:val="1"/>
    </w:tblPr>
    <w:tcPr>
      <w:shd w:val="clear" w:color="auto" w:fill="FFFAF0" w:themeFill="accent4" w:themeFillTint="33"/>
    </w:tcPr>
    <w:tblStylePr w:type="firstRow">
      <w:rPr>
        <w:b/>
        <w:bCs/>
      </w:rPr>
      <w:tblPr/>
      <w:tcPr>
        <w:shd w:val="clear" w:color="auto" w:fill="FFF6E1" w:themeFill="accent4" w:themeFillTint="66"/>
      </w:tcPr>
    </w:tblStylePr>
    <w:tblStylePr w:type="lastRow">
      <w:rPr>
        <w:b/>
        <w:bCs/>
        <w:color w:val="000000" w:themeColor="text1"/>
      </w:rPr>
      <w:tblPr/>
      <w:tcPr>
        <w:shd w:val="clear" w:color="auto" w:fill="FFF6E1" w:themeFill="accent4" w:themeFillTint="66"/>
      </w:tcPr>
    </w:tblStylePr>
    <w:tblStylePr w:type="firstCol">
      <w:rPr>
        <w:color w:val="FFFFFF" w:themeColor="background1"/>
      </w:rPr>
      <w:tblPr/>
      <w:tcPr>
        <w:shd w:val="clear" w:color="auto" w:fill="FFC846" w:themeFill="accent4" w:themeFillShade="BF"/>
      </w:tcPr>
    </w:tblStylePr>
    <w:tblStylePr w:type="lastCol">
      <w:rPr>
        <w:color w:val="FFFFFF" w:themeColor="background1"/>
      </w:rPr>
      <w:tblPr/>
      <w:tcPr>
        <w:shd w:val="clear" w:color="auto" w:fill="FFC846" w:themeFill="accent4" w:themeFillShade="BF"/>
      </w:tcPr>
    </w:tblStylePr>
    <w:tblStylePr w:type="band1Vert">
      <w:tblPr/>
      <w:tcPr>
        <w:shd w:val="clear" w:color="auto" w:fill="FFF3D9" w:themeFill="accent4" w:themeFillTint="7F"/>
      </w:tcPr>
    </w:tblStylePr>
  </w:style>
  <w:style w:type="table" w:styleId="Fargeriktrutenettuthevingsfarge5">
    <w:name w:val="Colorful Grid Accent 5"/>
    <w:basedOn w:val="Vanligtabell"/>
    <w:uiPriority w:val="73"/>
    <w:semiHidden/>
    <w:unhideWhenUsed/>
    <w:rsid w:val="00E01BDB"/>
    <w:pPr>
      <w:spacing w:after="0" w:line="240" w:lineRule="auto"/>
    </w:pPr>
    <w:rPr>
      <w:color w:val="000000" w:themeColor="text1"/>
    </w:rPr>
    <w:tblPr>
      <w:tblStyleColBandSize w:val="1"/>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Fargeriktrutenettuthevingsfarge6">
    <w:name w:val="Colorful Grid Accent 6"/>
    <w:basedOn w:val="Vanligtabell"/>
    <w:uiPriority w:val="73"/>
    <w:semiHidden/>
    <w:unhideWhenUsed/>
    <w:rsid w:val="00E01BDB"/>
    <w:pPr>
      <w:spacing w:after="0" w:line="240" w:lineRule="auto"/>
    </w:pPr>
    <w:rPr>
      <w:color w:val="000000" w:themeColor="text1"/>
    </w:rPr>
    <w:tblPr>
      <w:tblStyleColBandSize w:val="1"/>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Fargerikliste">
    <w:name w:val="Colorful List"/>
    <w:basedOn w:val="Vanligtabell"/>
    <w:uiPriority w:val="72"/>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2D9D1" w:themeFill="accent2" w:themeFillShade="CC"/>
      </w:tcPr>
    </w:tblStylePr>
    <w:tblStylePr w:type="lastRow">
      <w:rPr>
        <w:b/>
        <w:bCs/>
        <w:color w:val="92D9D1"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Fargeriklisteuthevingsfarge1">
    <w:name w:val="Colorful List Accent 1"/>
    <w:basedOn w:val="Vanligtabell"/>
    <w:uiPriority w:val="72"/>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DFFCF9" w:themeFill="accent1" w:themeFillTint="19"/>
    </w:tcPr>
    <w:tblStylePr w:type="firstRow">
      <w:rPr>
        <w:b/>
        <w:bCs/>
        <w:color w:val="FFFFFF" w:themeColor="background1"/>
      </w:rPr>
      <w:tblPr/>
      <w:tcPr>
        <w:tcBorders>
          <w:bottom w:val="single" w:sz="12" w:space="0" w:color="FFFFFF" w:themeColor="background1"/>
        </w:tcBorders>
        <w:shd w:val="clear" w:color="auto" w:fill="92D9D1" w:themeFill="accent2" w:themeFillShade="CC"/>
      </w:tcPr>
    </w:tblStylePr>
    <w:tblStylePr w:type="lastRow">
      <w:rPr>
        <w:b/>
        <w:bCs/>
        <w:color w:val="92D9D1"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Fargeriklisteuthevingsfarge2">
    <w:name w:val="Colorful List Accent 2"/>
    <w:basedOn w:val="Vanligtabell"/>
    <w:uiPriority w:val="72"/>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FAFDFD" w:themeFill="accent2" w:themeFillTint="19"/>
    </w:tcPr>
    <w:tblStylePr w:type="firstRow">
      <w:rPr>
        <w:b/>
        <w:bCs/>
        <w:color w:val="FFFFFF" w:themeColor="background1"/>
      </w:rPr>
      <w:tblPr/>
      <w:tcPr>
        <w:tcBorders>
          <w:bottom w:val="single" w:sz="12" w:space="0" w:color="FFFFFF" w:themeColor="background1"/>
        </w:tcBorders>
        <w:shd w:val="clear" w:color="auto" w:fill="92D9D1" w:themeFill="accent2" w:themeFillShade="CC"/>
      </w:tcPr>
    </w:tblStylePr>
    <w:tblStylePr w:type="lastRow">
      <w:rPr>
        <w:b/>
        <w:bCs/>
        <w:color w:val="92D9D1"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Fargeriklisteuthevingsfarge3">
    <w:name w:val="Colorful List Accent 3"/>
    <w:basedOn w:val="Vanligtabell"/>
    <w:uiPriority w:val="72"/>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EEEEEE" w:themeFill="accent3" w:themeFillTint="19"/>
    </w:tcPr>
    <w:tblStylePr w:type="firstRow">
      <w:rPr>
        <w:b/>
        <w:bCs/>
        <w:color w:val="FFFFFF" w:themeColor="background1"/>
      </w:rPr>
      <w:tblPr/>
      <w:tcPr>
        <w:tcBorders>
          <w:bottom w:val="single" w:sz="12" w:space="0" w:color="FFFFFF" w:themeColor="background1"/>
        </w:tcBorders>
        <w:shd w:val="clear" w:color="auto" w:fill="FFCF5D" w:themeFill="accent4" w:themeFillShade="CC"/>
      </w:tcPr>
    </w:tblStylePr>
    <w:tblStylePr w:type="lastRow">
      <w:rPr>
        <w:b/>
        <w:bCs/>
        <w:color w:val="FFCF5D"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Fargeriklisteuthevingsfarge4">
    <w:name w:val="Colorful List Accent 4"/>
    <w:basedOn w:val="Vanligtabell"/>
    <w:uiPriority w:val="72"/>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FFFCF7" w:themeFill="accent4" w:themeFillTint="19"/>
    </w:tcPr>
    <w:tblStylePr w:type="firstRow">
      <w:rPr>
        <w:b/>
        <w:bCs/>
        <w:color w:val="FFFFFF" w:themeColor="background1"/>
      </w:rPr>
      <w:tblPr/>
      <w:tcPr>
        <w:tcBorders>
          <w:bottom w:val="single" w:sz="12" w:space="0" w:color="FFFFFF" w:themeColor="background1"/>
        </w:tcBorders>
        <w:shd w:val="clear" w:color="auto" w:fill="424242" w:themeFill="accent3" w:themeFillShade="CC"/>
      </w:tcPr>
    </w:tblStylePr>
    <w:tblStylePr w:type="lastRow">
      <w:rPr>
        <w:b/>
        <w:bCs/>
        <w:color w:val="42424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Fargeriklisteuthevingsfarge5">
    <w:name w:val="Colorful List Accent 5"/>
    <w:basedOn w:val="Vanligtabell"/>
    <w:uiPriority w:val="72"/>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E9ECF4" w:themeFill="accent5" w:themeFillTint="19"/>
    </w:tcPr>
    <w:tblStylePr w:type="firstRow">
      <w:rPr>
        <w:b/>
        <w:bCs/>
        <w:color w:val="FFFFFF" w:themeColor="background1"/>
      </w:rPr>
      <w:tblPr/>
      <w:tcPr>
        <w:tcBorders>
          <w:bottom w:val="single" w:sz="12" w:space="0" w:color="FFFFFF" w:themeColor="background1"/>
        </w:tcBorders>
        <w:shd w:val="clear" w:color="auto" w:fill="4B8DC9" w:themeFill="accent6" w:themeFillShade="CC"/>
      </w:tcPr>
    </w:tblStylePr>
    <w:tblStylePr w:type="lastRow">
      <w:rPr>
        <w:b/>
        <w:bCs/>
        <w:color w:val="4B8DC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Fargeriklisteuthevingsfarge6">
    <w:name w:val="Colorful List Accent 6"/>
    <w:basedOn w:val="Vanligtabell"/>
    <w:uiPriority w:val="72"/>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F2F7FB" w:themeFill="accent6" w:themeFillTint="19"/>
    </w:tcPr>
    <w:tblStylePr w:type="firstRow">
      <w:rPr>
        <w:b/>
        <w:bCs/>
        <w:color w:val="FFFFFF" w:themeColor="background1"/>
      </w:rPr>
      <w:tblPr/>
      <w:tcPr>
        <w:tcBorders>
          <w:bottom w:val="single" w:sz="12" w:space="0" w:color="FFFFFF" w:themeColor="background1"/>
        </w:tcBorders>
        <w:shd w:val="clear" w:color="auto" w:fill="303C63" w:themeFill="accent5" w:themeFillShade="CC"/>
      </w:tcPr>
    </w:tblStylePr>
    <w:tblStylePr w:type="lastRow">
      <w:rPr>
        <w:b/>
        <w:bCs/>
        <w:color w:val="303C63"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Fargerikskyggelegging">
    <w:name w:val="Colorful Shading"/>
    <w:basedOn w:val="Vanligtabell"/>
    <w:uiPriority w:val="71"/>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E6E6E6" w:themeFill="text1" w:themeFillTint="19"/>
    </w:tcPr>
    <w:tblStylePr w:type="firstRow">
      <w:rPr>
        <w:b/>
        <w:bCs/>
      </w:rPr>
      <w:tblPr/>
      <w:tcPr>
        <w:tcBorders>
          <w:top w:val="nil"/>
          <w:left w:val="nil"/>
          <w:bottom w:val="single" w:sz="24" w:space="0" w:color="D6F1E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DFFCF9" w:themeFill="accent1" w:themeFillTint="19"/>
    </w:tcPr>
    <w:tblStylePr w:type="firstRow">
      <w:rPr>
        <w:b/>
        <w:bCs/>
      </w:rPr>
      <w:tblPr/>
      <w:tcPr>
        <w:tcBorders>
          <w:top w:val="nil"/>
          <w:left w:val="nil"/>
          <w:bottom w:val="single" w:sz="24" w:space="0" w:color="D6F1E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7564E" w:themeFill="accent1" w:themeFillShade="99"/>
      </w:tcPr>
    </w:tblStylePr>
    <w:tblStylePr w:type="firstCol">
      <w:rPr>
        <w:color w:val="FFFFFF" w:themeColor="background1"/>
      </w:rPr>
      <w:tblPr/>
      <w:tcPr>
        <w:tcBorders>
          <w:top w:val="nil"/>
          <w:left w:val="nil"/>
          <w:bottom w:val="nil"/>
          <w:right w:val="nil"/>
          <w:insideH w:val="single" w:sz="4" w:space="0" w:color="07564E" w:themeColor="accent1" w:themeShade="99"/>
          <w:insideV w:val="nil"/>
        </w:tcBorders>
        <w:shd w:val="clear" w:color="auto" w:fill="07564E" w:themeFill="accen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FAFDFD" w:themeFill="accent2" w:themeFillTint="19"/>
    </w:tcPr>
    <w:tblStylePr w:type="firstRow">
      <w:rPr>
        <w:b/>
        <w:bCs/>
      </w:rPr>
      <w:tblPr/>
      <w:tcPr>
        <w:tcBorders>
          <w:top w:val="nil"/>
          <w:left w:val="nil"/>
          <w:bottom w:val="single" w:sz="24" w:space="0" w:color="D6F1E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EC2B5" w:themeFill="accent2" w:themeFillShade="99"/>
      </w:tcPr>
    </w:tblStylePr>
    <w:tblStylePr w:type="firstCol">
      <w:rPr>
        <w:color w:val="FFFFFF" w:themeColor="background1"/>
      </w:rPr>
      <w:tblPr/>
      <w:tcPr>
        <w:tcBorders>
          <w:top w:val="nil"/>
          <w:left w:val="nil"/>
          <w:bottom w:val="nil"/>
          <w:right w:val="nil"/>
          <w:insideH w:val="single" w:sz="4" w:space="0" w:color="4EC2B5" w:themeColor="accent2" w:themeShade="99"/>
          <w:insideV w:val="nil"/>
        </w:tcBorders>
        <w:shd w:val="clear" w:color="auto" w:fill="4EC2B5" w:themeFill="accent2"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EEEEEE" w:themeFill="accent3" w:themeFillTint="19"/>
    </w:tcPr>
    <w:tblStylePr w:type="firstRow">
      <w:rPr>
        <w:b/>
        <w:bCs/>
      </w:rPr>
      <w:tblPr/>
      <w:tcPr>
        <w:tcBorders>
          <w:top w:val="nil"/>
          <w:left w:val="nil"/>
          <w:bottom w:val="single" w:sz="24" w:space="0" w:color="FFE9B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13131" w:themeFill="accent3" w:themeFillShade="99"/>
      </w:tcPr>
    </w:tblStylePr>
    <w:tblStylePr w:type="firstCol">
      <w:rPr>
        <w:color w:val="FFFFFF" w:themeColor="background1"/>
      </w:rPr>
      <w:tblPr/>
      <w:tcPr>
        <w:tcBorders>
          <w:top w:val="nil"/>
          <w:left w:val="nil"/>
          <w:bottom w:val="nil"/>
          <w:right w:val="nil"/>
          <w:insideH w:val="single" w:sz="4" w:space="0" w:color="313131" w:themeColor="accent3" w:themeShade="99"/>
          <w:insideV w:val="nil"/>
        </w:tcBorders>
        <w:shd w:val="clear" w:color="auto" w:fill="313131" w:themeFill="accent3" w:themeFillShade="99"/>
      </w:tcPr>
    </w:tblStylePr>
    <w:tblStylePr w:type="lastCol">
      <w:rPr>
        <w:color w:val="FFFFFF" w:themeColor="background1"/>
      </w:rPr>
    </w:tblStylePr>
  </w:style>
  <w:style w:type="table" w:styleId="Fargerikskyggelegginguthevingsfarge4">
    <w:name w:val="Colorful Shading Accent 4"/>
    <w:basedOn w:val="Vanligtabell"/>
    <w:uiPriority w:val="71"/>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FFFCF7" w:themeFill="accent4" w:themeFillTint="19"/>
    </w:tcPr>
    <w:tblStylePr w:type="firstRow">
      <w:rPr>
        <w:b/>
        <w:bCs/>
      </w:rPr>
      <w:tblPr/>
      <w:tcPr>
        <w:tcBorders>
          <w:top w:val="nil"/>
          <w:left w:val="nil"/>
          <w:bottom w:val="single" w:sz="24" w:space="0" w:color="53535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FFB506" w:themeFill="accent4" w:themeFillShade="99"/>
      </w:tcPr>
    </w:tblStylePr>
    <w:tblStylePr w:type="firstCol">
      <w:rPr>
        <w:color w:val="FFFFFF" w:themeColor="background1"/>
      </w:rPr>
      <w:tblPr/>
      <w:tcPr>
        <w:tcBorders>
          <w:top w:val="nil"/>
          <w:left w:val="nil"/>
          <w:bottom w:val="nil"/>
          <w:right w:val="nil"/>
          <w:insideH w:val="single" w:sz="4" w:space="0" w:color="FFB506" w:themeColor="accent4" w:themeShade="99"/>
          <w:insideV w:val="nil"/>
        </w:tcBorders>
        <w:shd w:val="clear" w:color="auto" w:fill="FFB506" w:themeFill="accent4"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E9ECF4" w:themeFill="accent5" w:themeFillTint="19"/>
    </w:tcPr>
    <w:tblStylePr w:type="firstRow">
      <w:rPr>
        <w:b/>
        <w:bCs/>
      </w:rPr>
      <w:tblPr/>
      <w:tcPr>
        <w:tcBorders>
          <w:top w:val="nil"/>
          <w:left w:val="nil"/>
          <w:bottom w:val="single" w:sz="24" w:space="0" w:color="81AFD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2D4A" w:themeFill="accent5" w:themeFillShade="99"/>
      </w:tcPr>
    </w:tblStylePr>
    <w:tblStylePr w:type="firstCol">
      <w:rPr>
        <w:color w:val="FFFFFF" w:themeColor="background1"/>
      </w:rPr>
      <w:tblPr/>
      <w:tcPr>
        <w:tcBorders>
          <w:top w:val="nil"/>
          <w:left w:val="nil"/>
          <w:bottom w:val="nil"/>
          <w:right w:val="nil"/>
          <w:insideH w:val="single" w:sz="4" w:space="0" w:color="242D4A" w:themeColor="accent5" w:themeShade="99"/>
          <w:insideV w:val="nil"/>
        </w:tcBorders>
        <w:shd w:val="clear" w:color="auto" w:fill="242D4A" w:themeFill="accent5"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01BDB"/>
    <w:pPr>
      <w:spacing w:after="0" w:line="240" w:lineRule="auto"/>
    </w:pPr>
    <w:rPr>
      <w:color w:val="000000" w:themeColor="text1"/>
    </w:rPr>
    <w:tblPr>
      <w:tblStyleRowBandSize w:val="1"/>
      <w:tblStyleColBandSize w:val="1"/>
    </w:tblPr>
    <w:tcPr>
      <w:tcBorders>
        <w:top w:val="nil"/>
        <w:left w:val="nil"/>
        <w:bottom w:val="nil"/>
        <w:right w:val="nil"/>
      </w:tcBorders>
      <w:shd w:val="clear" w:color="auto" w:fill="F2F7FB" w:themeFill="accent6" w:themeFillTint="19"/>
    </w:tcPr>
    <w:tblStylePr w:type="firstRow">
      <w:rPr>
        <w:b/>
        <w:bCs/>
      </w:rPr>
      <w:tblPr/>
      <w:tcPr>
        <w:tcBorders>
          <w:top w:val="nil"/>
          <w:left w:val="nil"/>
          <w:bottom w:val="single" w:sz="24" w:space="0" w:color="3C4C7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6A9F" w:themeFill="accent6" w:themeFillShade="99"/>
      </w:tcPr>
    </w:tblStylePr>
    <w:tblStylePr w:type="firstCol">
      <w:rPr>
        <w:color w:val="FFFFFF" w:themeColor="background1"/>
      </w:rPr>
      <w:tblPr/>
      <w:tcPr>
        <w:tcBorders>
          <w:top w:val="nil"/>
          <w:left w:val="nil"/>
          <w:bottom w:val="nil"/>
          <w:right w:val="nil"/>
          <w:insideH w:val="single" w:sz="4" w:space="0" w:color="306A9F" w:themeColor="accent6" w:themeShade="99"/>
          <w:insideV w:val="nil"/>
        </w:tcBorders>
        <w:shd w:val="clear" w:color="auto" w:fill="306A9F" w:themeFill="accent6"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character" w:styleId="Merknadsreferanse">
    <w:name w:val="annotation reference"/>
    <w:basedOn w:val="Standardskriftforavsnitt"/>
    <w:uiPriority w:val="99"/>
    <w:semiHidden/>
    <w:rsid w:val="00E01BDB"/>
    <w:rPr>
      <w:sz w:val="16"/>
      <w:szCs w:val="16"/>
    </w:rPr>
  </w:style>
  <w:style w:type="paragraph" w:styleId="Merknadstekst">
    <w:name w:val="annotation text"/>
    <w:basedOn w:val="Normal"/>
    <w:link w:val="MerknadstekstTegn"/>
    <w:uiPriority w:val="99"/>
    <w:rsid w:val="00E01BDB"/>
    <w:pPr>
      <w:spacing w:line="240" w:lineRule="auto"/>
    </w:pPr>
    <w:rPr>
      <w:sz w:val="20"/>
      <w:szCs w:val="20"/>
    </w:rPr>
  </w:style>
  <w:style w:type="character" w:customStyle="1" w:styleId="MerknadstekstTegn">
    <w:name w:val="Merknadstekst Tegn"/>
    <w:basedOn w:val="Standardskriftforavsnitt"/>
    <w:link w:val="Merknadstekst"/>
    <w:uiPriority w:val="99"/>
    <w:rsid w:val="009439CA"/>
    <w:rPr>
      <w:sz w:val="20"/>
      <w:szCs w:val="20"/>
    </w:rPr>
  </w:style>
  <w:style w:type="paragraph" w:styleId="Kommentaremne">
    <w:name w:val="annotation subject"/>
    <w:basedOn w:val="Merknadstekst"/>
    <w:next w:val="Merknadstekst"/>
    <w:link w:val="KommentaremneTegn"/>
    <w:uiPriority w:val="99"/>
    <w:semiHidden/>
    <w:rsid w:val="00E01BDB"/>
    <w:rPr>
      <w:b/>
      <w:bCs/>
    </w:rPr>
  </w:style>
  <w:style w:type="character" w:customStyle="1" w:styleId="KommentaremneTegn">
    <w:name w:val="Kommentaremne Tegn"/>
    <w:basedOn w:val="MerknadstekstTegn"/>
    <w:link w:val="Kommentaremne"/>
    <w:uiPriority w:val="99"/>
    <w:semiHidden/>
    <w:rsid w:val="009439CA"/>
    <w:rPr>
      <w:b/>
      <w:bCs/>
      <w:sz w:val="20"/>
      <w:szCs w:val="20"/>
    </w:rPr>
  </w:style>
  <w:style w:type="table" w:styleId="Mrkliste">
    <w:name w:val="Dark List"/>
    <w:basedOn w:val="Vanligtabell"/>
    <w:uiPriority w:val="70"/>
    <w:semiHidden/>
    <w:unhideWhenUsed/>
    <w:rsid w:val="00E01BDB"/>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style>
  <w:style w:type="table" w:styleId="Mrklisteuthevingsfarge1">
    <w:name w:val="Dark List Accent 1"/>
    <w:basedOn w:val="Vanligtabell"/>
    <w:uiPriority w:val="70"/>
    <w:semiHidden/>
    <w:unhideWhenUsed/>
    <w:rsid w:val="00E01BDB"/>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0D918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64841" w:themeFill="accent1" w:themeFillShade="7F"/>
      </w:tcPr>
    </w:tblStylePr>
  </w:style>
  <w:style w:type="table" w:styleId="Mrklisteuthevingsfarge2">
    <w:name w:val="Dark List Accent 2"/>
    <w:basedOn w:val="Vanligtabell"/>
    <w:uiPriority w:val="70"/>
    <w:semiHidden/>
    <w:unhideWhenUsed/>
    <w:rsid w:val="00E01BDB"/>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D6F1EE"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9A89C" w:themeFill="accent2" w:themeFillShade="7F"/>
      </w:tcPr>
    </w:tblStylePr>
  </w:style>
  <w:style w:type="table" w:styleId="Mrklisteuthevingsfarge3">
    <w:name w:val="Dark List Accent 3"/>
    <w:basedOn w:val="Vanligtabell"/>
    <w:uiPriority w:val="70"/>
    <w:semiHidden/>
    <w:unhideWhenUsed/>
    <w:rsid w:val="00E01BDB"/>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53535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2929" w:themeFill="accent3" w:themeFillShade="7F"/>
      </w:tcPr>
    </w:tblStylePr>
  </w:style>
  <w:style w:type="table" w:styleId="Mrklisteuthevingsfarge4">
    <w:name w:val="Dark List Accent 4"/>
    <w:basedOn w:val="Vanligtabell"/>
    <w:uiPriority w:val="70"/>
    <w:semiHidden/>
    <w:unhideWhenUsed/>
    <w:rsid w:val="00E01BDB"/>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FFE9B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D89800" w:themeFill="accent4" w:themeFillShade="7F"/>
      </w:tcPr>
    </w:tblStylePr>
  </w:style>
  <w:style w:type="table" w:styleId="Mrklisteuthevingsfarge5">
    <w:name w:val="Dark List Accent 5"/>
    <w:basedOn w:val="Vanligtabell"/>
    <w:uiPriority w:val="70"/>
    <w:semiHidden/>
    <w:unhideWhenUsed/>
    <w:rsid w:val="00E01BDB"/>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3C4C7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E253E" w:themeFill="accent5" w:themeFillShade="7F"/>
      </w:tcPr>
    </w:tblStylePr>
  </w:style>
  <w:style w:type="table" w:styleId="Mrklisteuthevingsfarge6">
    <w:name w:val="Dark List Accent 6"/>
    <w:basedOn w:val="Vanligtabell"/>
    <w:uiPriority w:val="70"/>
    <w:semiHidden/>
    <w:unhideWhenUsed/>
    <w:rsid w:val="00E01BDB"/>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81AFD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5784" w:themeFill="accent6" w:themeFillShade="7F"/>
      </w:tcPr>
    </w:tblStylePr>
  </w:style>
  <w:style w:type="paragraph" w:styleId="Dato">
    <w:name w:val="Date"/>
    <w:basedOn w:val="Normal"/>
    <w:next w:val="Normal"/>
    <w:link w:val="DatoTegn"/>
    <w:uiPriority w:val="99"/>
    <w:semiHidden/>
    <w:rsid w:val="00E01BDB"/>
  </w:style>
  <w:style w:type="character" w:customStyle="1" w:styleId="DatoTegn">
    <w:name w:val="Dato Tegn"/>
    <w:basedOn w:val="Standardskriftforavsnitt"/>
    <w:link w:val="Dato"/>
    <w:uiPriority w:val="99"/>
    <w:semiHidden/>
    <w:rsid w:val="009439CA"/>
    <w:rPr>
      <w:sz w:val="23"/>
    </w:rPr>
  </w:style>
  <w:style w:type="paragraph" w:styleId="Dokumentkart">
    <w:name w:val="Document Map"/>
    <w:basedOn w:val="Normal"/>
    <w:link w:val="DokumentkartTegn"/>
    <w:uiPriority w:val="99"/>
    <w:semiHidden/>
    <w:rsid w:val="00E01BD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9439CA"/>
    <w:rPr>
      <w:rFonts w:ascii="Segoe UI" w:hAnsi="Segoe UI" w:cs="Segoe UI"/>
      <w:sz w:val="16"/>
      <w:szCs w:val="16"/>
    </w:rPr>
  </w:style>
  <w:style w:type="paragraph" w:styleId="E-postsignatur">
    <w:name w:val="E-mail Signature"/>
    <w:basedOn w:val="Normal"/>
    <w:link w:val="E-postsignaturTegn"/>
    <w:uiPriority w:val="99"/>
    <w:semiHidden/>
    <w:rsid w:val="00E01BDB"/>
    <w:pPr>
      <w:spacing w:after="0" w:line="240" w:lineRule="auto"/>
    </w:pPr>
  </w:style>
  <w:style w:type="character" w:customStyle="1" w:styleId="E-postsignaturTegn">
    <w:name w:val="E-postsignatur Tegn"/>
    <w:basedOn w:val="Standardskriftforavsnitt"/>
    <w:link w:val="E-postsignatur"/>
    <w:uiPriority w:val="99"/>
    <w:semiHidden/>
    <w:rsid w:val="009439CA"/>
    <w:rPr>
      <w:sz w:val="23"/>
    </w:rPr>
  </w:style>
  <w:style w:type="character" w:styleId="Utheving">
    <w:name w:val="Emphasis"/>
    <w:basedOn w:val="Standardskriftforavsnitt"/>
    <w:uiPriority w:val="20"/>
    <w:semiHidden/>
    <w:qFormat/>
    <w:rsid w:val="0054761F"/>
    <w:rPr>
      <w:i/>
      <w:iCs/>
    </w:rPr>
  </w:style>
  <w:style w:type="character" w:styleId="Sluttnotereferanse">
    <w:name w:val="endnote reference"/>
    <w:basedOn w:val="Standardskriftforavsnitt"/>
    <w:uiPriority w:val="99"/>
    <w:semiHidden/>
    <w:rsid w:val="00E01BDB"/>
    <w:rPr>
      <w:vertAlign w:val="superscript"/>
    </w:rPr>
  </w:style>
  <w:style w:type="paragraph" w:styleId="Sluttnotetekst">
    <w:name w:val="endnote text"/>
    <w:basedOn w:val="Normal"/>
    <w:link w:val="SluttnotetekstTegn"/>
    <w:uiPriority w:val="99"/>
    <w:semiHidden/>
    <w:rsid w:val="00E01BD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9439CA"/>
    <w:rPr>
      <w:sz w:val="20"/>
      <w:szCs w:val="20"/>
    </w:rPr>
  </w:style>
  <w:style w:type="paragraph" w:styleId="Konvoluttadresse">
    <w:name w:val="envelope address"/>
    <w:basedOn w:val="Normal"/>
    <w:uiPriority w:val="99"/>
    <w:semiHidden/>
    <w:rsid w:val="00E01BD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vsenderadresse">
    <w:name w:val="envelope return"/>
    <w:basedOn w:val="Normal"/>
    <w:uiPriority w:val="99"/>
    <w:semiHidden/>
    <w:rsid w:val="00E01BDB"/>
    <w:pPr>
      <w:spacing w:after="0" w:line="240" w:lineRule="auto"/>
    </w:pPr>
    <w:rPr>
      <w:rFonts w:asciiTheme="majorHAnsi" w:eastAsiaTheme="majorEastAsia" w:hAnsiTheme="majorHAnsi" w:cstheme="majorBidi"/>
      <w:sz w:val="20"/>
      <w:szCs w:val="20"/>
    </w:rPr>
  </w:style>
  <w:style w:type="character" w:styleId="Fulgthyperkobling">
    <w:name w:val="FollowedHyperlink"/>
    <w:basedOn w:val="Standardskriftforavsnitt"/>
    <w:uiPriority w:val="99"/>
    <w:semiHidden/>
    <w:rsid w:val="00E01BDB"/>
    <w:rPr>
      <w:color w:val="323F68" w:themeColor="followedHyperlink"/>
      <w:u w:val="single"/>
    </w:rPr>
  </w:style>
  <w:style w:type="character" w:styleId="Fotnotereferanse">
    <w:name w:val="footnote reference"/>
    <w:basedOn w:val="Standardskriftforavsnitt"/>
    <w:uiPriority w:val="99"/>
    <w:semiHidden/>
    <w:rsid w:val="00E01BDB"/>
    <w:rPr>
      <w:vertAlign w:val="superscript"/>
    </w:rPr>
  </w:style>
  <w:style w:type="paragraph" w:styleId="Fotnotetekst">
    <w:name w:val="footnote text"/>
    <w:basedOn w:val="Normal"/>
    <w:link w:val="FotnotetekstTegn"/>
    <w:uiPriority w:val="99"/>
    <w:semiHidden/>
    <w:rsid w:val="00E01BD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9439CA"/>
    <w:rPr>
      <w:sz w:val="20"/>
      <w:szCs w:val="20"/>
    </w:rPr>
  </w:style>
  <w:style w:type="table" w:styleId="Rutenettabell1lys">
    <w:name w:val="Grid Table 1 Light"/>
    <w:basedOn w:val="Vanligtabell"/>
    <w:uiPriority w:val="46"/>
    <w:rsid w:val="00E01BDB"/>
    <w:pPr>
      <w:spacing w:after="0" w:line="240" w:lineRule="auto"/>
    </w:pPr>
    <w:tblPr>
      <w:tblStyleRowBandSize w:val="1"/>
      <w:tblStyleColBandSize w:val="1"/>
    </w:tblPr>
    <w:tcPr>
      <w:tcBorders>
        <w:bottom w:val="single" w:sz="12" w:space="0" w:color="666666" w:themeColor="text1" w:themeTint="99"/>
      </w:tcBorders>
    </w:tcPr>
    <w:tblStylePr w:type="firstRow">
      <w:rPr>
        <w:b/>
        <w:bCs/>
      </w:rPr>
    </w:tblStylePr>
    <w:tblStylePr w:type="lastRow">
      <w:rPr>
        <w:b/>
        <w:bCs/>
      </w:r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01BDB"/>
    <w:pPr>
      <w:spacing w:after="0" w:line="240" w:lineRule="auto"/>
    </w:pPr>
    <w:tblPr>
      <w:tblStyleRowBandSize w:val="1"/>
      <w:tblStyleColBandSize w:val="1"/>
    </w:tblPr>
    <w:tcPr>
      <w:tcBorders>
        <w:bottom w:val="single" w:sz="12" w:space="0" w:color="3DEDDB" w:themeColor="accent1" w:themeTint="99"/>
      </w:tcBorders>
    </w:tcPr>
    <w:tblStylePr w:type="firstRow">
      <w:rPr>
        <w:b/>
        <w:bCs/>
      </w:rPr>
    </w:tblStylePr>
    <w:tblStylePr w:type="lastRow">
      <w:rPr>
        <w:b/>
        <w:bCs/>
      </w:r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01BDB"/>
    <w:pPr>
      <w:spacing w:after="0" w:line="240" w:lineRule="auto"/>
    </w:pPr>
    <w:tblPr>
      <w:tblStyleRowBandSize w:val="1"/>
      <w:tblStyleColBandSize w:val="1"/>
    </w:tblPr>
    <w:tcPr>
      <w:tcBorders>
        <w:bottom w:val="single" w:sz="12" w:space="0" w:color="E6F6F4" w:themeColor="accent2" w:themeTint="99"/>
      </w:tcBorders>
    </w:tcPr>
    <w:tblStylePr w:type="firstRow">
      <w:rPr>
        <w:b/>
        <w:bCs/>
      </w:rPr>
    </w:tblStylePr>
    <w:tblStylePr w:type="lastRow">
      <w:rPr>
        <w:b/>
        <w:bCs/>
      </w:r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01BDB"/>
    <w:pPr>
      <w:spacing w:after="0" w:line="240" w:lineRule="auto"/>
    </w:pPr>
    <w:tblPr>
      <w:tblStyleRowBandSize w:val="1"/>
      <w:tblStyleColBandSize w:val="1"/>
    </w:tblPr>
    <w:tcPr>
      <w:tcBorders>
        <w:bottom w:val="single" w:sz="12" w:space="0" w:color="979797" w:themeColor="accent3" w:themeTint="99"/>
      </w:tcBorders>
    </w:tcPr>
    <w:tblStylePr w:type="firstRow">
      <w:rPr>
        <w:b/>
        <w:bCs/>
      </w:rPr>
    </w:tblStylePr>
    <w:tblStylePr w:type="lastRow">
      <w:rPr>
        <w:b/>
        <w:bCs/>
      </w:r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01BDB"/>
    <w:pPr>
      <w:spacing w:after="0" w:line="240" w:lineRule="auto"/>
    </w:pPr>
    <w:tblPr>
      <w:tblStyleRowBandSize w:val="1"/>
      <w:tblStyleColBandSize w:val="1"/>
    </w:tblPr>
    <w:tcPr>
      <w:tcBorders>
        <w:bottom w:val="single" w:sz="12" w:space="0" w:color="FFF1D2" w:themeColor="accent4" w:themeTint="99"/>
      </w:tcBorders>
    </w:tcPr>
    <w:tblStylePr w:type="firstRow">
      <w:rPr>
        <w:b/>
        <w:bCs/>
      </w:rPr>
    </w:tblStylePr>
    <w:tblStylePr w:type="lastRow">
      <w:rPr>
        <w:b/>
        <w:bCs/>
      </w:r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01BDB"/>
    <w:pPr>
      <w:spacing w:after="0" w:line="240" w:lineRule="auto"/>
    </w:pPr>
    <w:tblPr>
      <w:tblStyleRowBandSize w:val="1"/>
      <w:tblStyleColBandSize w:val="1"/>
    </w:tblPr>
    <w:tcPr>
      <w:tcBorders>
        <w:bottom w:val="single" w:sz="12" w:space="0" w:color="7B8BBF" w:themeColor="accent5" w:themeTint="99"/>
      </w:tcBorders>
    </w:tcPr>
    <w:tblStylePr w:type="firstRow">
      <w:rPr>
        <w:b/>
        <w:bCs/>
      </w:rPr>
    </w:tblStylePr>
    <w:tblStylePr w:type="lastRow">
      <w:rPr>
        <w:b/>
        <w:bCs/>
      </w:r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01BDB"/>
    <w:pPr>
      <w:spacing w:after="0" w:line="240" w:lineRule="auto"/>
    </w:pPr>
    <w:tblPr>
      <w:tblStyleRowBandSize w:val="1"/>
      <w:tblStyleColBandSize w:val="1"/>
    </w:tblPr>
    <w:tcPr>
      <w:tcBorders>
        <w:bottom w:val="single" w:sz="12" w:space="0" w:color="B3CEE8" w:themeColor="accent6" w:themeTint="99"/>
      </w:tcBorders>
    </w:tcPr>
    <w:tblStylePr w:type="firstRow">
      <w:rPr>
        <w:b/>
        <w:bCs/>
      </w:rPr>
    </w:tblStylePr>
    <w:tblStylePr w:type="lastRow">
      <w:rPr>
        <w:b/>
        <w:bCs/>
      </w:rPr>
    </w:tblStylePr>
    <w:tblStylePr w:type="firstCol">
      <w:rPr>
        <w:b/>
        <w:bCs/>
      </w:rPr>
    </w:tblStylePr>
    <w:tblStylePr w:type="lastCol">
      <w:rPr>
        <w:b/>
        <w:bCs/>
      </w:rPr>
    </w:tblStylePr>
  </w:style>
  <w:style w:type="table" w:styleId="Rutenettabell2">
    <w:name w:val="Grid Table 2"/>
    <w:basedOn w:val="Vanligtabell"/>
    <w:uiPriority w:val="47"/>
    <w:rsid w:val="00E01BDB"/>
    <w:pPr>
      <w:spacing w:after="0" w:line="240" w:lineRule="auto"/>
    </w:pPr>
    <w:tblPr>
      <w:tblStyleRowBandSize w:val="1"/>
      <w:tblStyleColBandSize w:val="1"/>
    </w:tblPr>
    <w:tcPr>
      <w:tcBorders>
        <w:top w:val="double" w:sz="2" w:space="0" w:color="666666" w:themeColor="text1" w:themeTint="99"/>
        <w:bottom w:val="nil"/>
      </w:tcBorders>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2uthevingsfarge1">
    <w:name w:val="Grid Table 2 Accent 1"/>
    <w:basedOn w:val="Vanligtabell"/>
    <w:uiPriority w:val="47"/>
    <w:rsid w:val="00E01BDB"/>
    <w:pPr>
      <w:spacing w:after="0" w:line="240" w:lineRule="auto"/>
    </w:pPr>
    <w:tblPr>
      <w:tblStyleRowBandSize w:val="1"/>
      <w:tblStyleColBandSize w:val="1"/>
    </w:tblPr>
    <w:tcPr>
      <w:tcBorders>
        <w:top w:val="double" w:sz="2" w:space="0" w:color="3DEDDB" w:themeColor="accent1" w:themeTint="99"/>
        <w:bottom w:val="nil"/>
      </w:tcBorders>
      <w:shd w:val="clear" w:color="auto" w:fill="BEF9F3"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2uthevingsfarge2">
    <w:name w:val="Grid Table 2 Accent 2"/>
    <w:basedOn w:val="Vanligtabell"/>
    <w:uiPriority w:val="47"/>
    <w:rsid w:val="00E01BDB"/>
    <w:pPr>
      <w:spacing w:after="0" w:line="240" w:lineRule="auto"/>
    </w:pPr>
    <w:tblPr>
      <w:tblStyleRowBandSize w:val="1"/>
      <w:tblStyleColBandSize w:val="1"/>
    </w:tblPr>
    <w:tcPr>
      <w:tcBorders>
        <w:top w:val="double" w:sz="2" w:space="0" w:color="E6F6F4" w:themeColor="accent2" w:themeTint="99"/>
        <w:bottom w:val="nil"/>
      </w:tcBorders>
      <w:shd w:val="clear" w:color="auto" w:fill="F6FCFB"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2uthevingsfarge3">
    <w:name w:val="Grid Table 2 Accent 3"/>
    <w:basedOn w:val="Vanligtabell"/>
    <w:uiPriority w:val="47"/>
    <w:rsid w:val="00E01BDB"/>
    <w:pPr>
      <w:spacing w:after="0" w:line="240" w:lineRule="auto"/>
    </w:pPr>
    <w:tblPr>
      <w:tblStyleRowBandSize w:val="1"/>
      <w:tblStyleColBandSize w:val="1"/>
    </w:tblPr>
    <w:tcPr>
      <w:tcBorders>
        <w:top w:val="double" w:sz="2" w:space="0" w:color="979797" w:themeColor="accent3" w:themeTint="99"/>
        <w:bottom w:val="nil"/>
      </w:tcBorders>
      <w:shd w:val="clear" w:color="auto" w:fill="DCDCDC"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2uthevingsfarge4">
    <w:name w:val="Grid Table 2 Accent 4"/>
    <w:basedOn w:val="Vanligtabell"/>
    <w:uiPriority w:val="47"/>
    <w:rsid w:val="00E01BDB"/>
    <w:pPr>
      <w:spacing w:after="0" w:line="240" w:lineRule="auto"/>
    </w:pPr>
    <w:tblPr>
      <w:tblStyleRowBandSize w:val="1"/>
      <w:tblStyleColBandSize w:val="1"/>
    </w:tblPr>
    <w:tcPr>
      <w:tcBorders>
        <w:top w:val="double" w:sz="2" w:space="0" w:color="FFF1D2" w:themeColor="accent4" w:themeTint="99"/>
        <w:bottom w:val="nil"/>
      </w:tcBorders>
      <w:shd w:val="clear" w:color="auto" w:fill="FFFAF0"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2uthevingsfarge5">
    <w:name w:val="Grid Table 2 Accent 5"/>
    <w:basedOn w:val="Vanligtabell"/>
    <w:uiPriority w:val="47"/>
    <w:rsid w:val="00E01BDB"/>
    <w:pPr>
      <w:spacing w:after="0" w:line="240" w:lineRule="auto"/>
    </w:pPr>
    <w:tblPr>
      <w:tblStyleRowBandSize w:val="1"/>
      <w:tblStyleColBandSize w:val="1"/>
    </w:tblPr>
    <w:tcPr>
      <w:tcBorders>
        <w:top w:val="double" w:sz="2" w:space="0" w:color="7B8BBF" w:themeColor="accent5" w:themeTint="99"/>
        <w:bottom w:val="nil"/>
      </w:tcBorders>
      <w:shd w:val="clear" w:color="auto" w:fill="D3D8EA"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2uthevingsfarge6">
    <w:name w:val="Grid Table 2 Accent 6"/>
    <w:basedOn w:val="Vanligtabell"/>
    <w:uiPriority w:val="47"/>
    <w:rsid w:val="00E01BDB"/>
    <w:pPr>
      <w:spacing w:after="0" w:line="240" w:lineRule="auto"/>
    </w:pPr>
    <w:tblPr>
      <w:tblStyleRowBandSize w:val="1"/>
      <w:tblStyleColBandSize w:val="1"/>
    </w:tblPr>
    <w:tcPr>
      <w:tcBorders>
        <w:top w:val="double" w:sz="2" w:space="0" w:color="B3CEE8" w:themeColor="accent6" w:themeTint="99"/>
        <w:bottom w:val="nil"/>
      </w:tcBorders>
      <w:shd w:val="clear" w:color="auto" w:fill="E5EEF7"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3">
    <w:name w:val="Grid Table 3"/>
    <w:basedOn w:val="Vanligtabell"/>
    <w:uiPriority w:val="48"/>
    <w:rsid w:val="00E01BDB"/>
    <w:pPr>
      <w:spacing w:after="0" w:line="240" w:lineRule="auto"/>
    </w:pPr>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01BDB"/>
    <w:pPr>
      <w:spacing w:after="0" w:line="240" w:lineRule="auto"/>
    </w:pPr>
    <w:tblPr>
      <w:tblStyleRowBandSize w:val="1"/>
      <w:tblStyleColBandSize w:val="1"/>
    </w:tblPr>
    <w:tcPr>
      <w:shd w:val="clear" w:color="auto" w:fill="BEF9F3"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3DEDDB" w:themeColor="accent1" w:themeTint="99"/>
        </w:tcBorders>
      </w:tcPr>
    </w:tblStylePr>
    <w:tblStylePr w:type="nwCell">
      <w:tblPr/>
      <w:tcPr>
        <w:tcBorders>
          <w:bottom w:val="single" w:sz="4" w:space="0" w:color="3DEDDB" w:themeColor="accent1" w:themeTint="99"/>
        </w:tcBorders>
      </w:tcPr>
    </w:tblStylePr>
    <w:tblStylePr w:type="seCell">
      <w:tblPr/>
      <w:tcPr>
        <w:tcBorders>
          <w:top w:val="single" w:sz="4" w:space="0" w:color="3DEDDB" w:themeColor="accent1" w:themeTint="99"/>
        </w:tcBorders>
      </w:tcPr>
    </w:tblStylePr>
    <w:tblStylePr w:type="swCell">
      <w:tblPr/>
      <w:tcPr>
        <w:tcBorders>
          <w:top w:val="single" w:sz="4" w:space="0" w:color="3DEDDB" w:themeColor="accent1" w:themeTint="99"/>
        </w:tcBorders>
      </w:tcPr>
    </w:tblStylePr>
  </w:style>
  <w:style w:type="table" w:styleId="Rutenettabell3uthevingsfarge2">
    <w:name w:val="Grid Table 3 Accent 2"/>
    <w:basedOn w:val="Vanligtabell"/>
    <w:uiPriority w:val="48"/>
    <w:rsid w:val="00E01BDB"/>
    <w:pPr>
      <w:spacing w:after="0" w:line="240" w:lineRule="auto"/>
    </w:pPr>
    <w:tblPr>
      <w:tblStyleRowBandSize w:val="1"/>
      <w:tblStyleColBandSize w:val="1"/>
    </w:tblPr>
    <w:tcPr>
      <w:shd w:val="clear" w:color="auto" w:fill="F6FCFB"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E6F6F4" w:themeColor="accent2" w:themeTint="99"/>
        </w:tcBorders>
      </w:tcPr>
    </w:tblStylePr>
    <w:tblStylePr w:type="nwCell">
      <w:tblPr/>
      <w:tcPr>
        <w:tcBorders>
          <w:bottom w:val="single" w:sz="4" w:space="0" w:color="E6F6F4" w:themeColor="accent2" w:themeTint="99"/>
        </w:tcBorders>
      </w:tcPr>
    </w:tblStylePr>
    <w:tblStylePr w:type="seCell">
      <w:tblPr/>
      <w:tcPr>
        <w:tcBorders>
          <w:top w:val="single" w:sz="4" w:space="0" w:color="E6F6F4" w:themeColor="accent2" w:themeTint="99"/>
        </w:tcBorders>
      </w:tcPr>
    </w:tblStylePr>
    <w:tblStylePr w:type="swCell">
      <w:tblPr/>
      <w:tcPr>
        <w:tcBorders>
          <w:top w:val="single" w:sz="4" w:space="0" w:color="E6F6F4" w:themeColor="accent2" w:themeTint="99"/>
        </w:tcBorders>
      </w:tcPr>
    </w:tblStylePr>
  </w:style>
  <w:style w:type="table" w:styleId="Rutenettabell3uthevingsfarge3">
    <w:name w:val="Grid Table 3 Accent 3"/>
    <w:basedOn w:val="Vanligtabell"/>
    <w:uiPriority w:val="48"/>
    <w:rsid w:val="00E01BDB"/>
    <w:pPr>
      <w:spacing w:after="0" w:line="240" w:lineRule="auto"/>
    </w:pPr>
    <w:tblPr>
      <w:tblStyleRowBandSize w:val="1"/>
      <w:tblStyleColBandSize w:val="1"/>
    </w:tblPr>
    <w:tcPr>
      <w:shd w:val="clear" w:color="auto" w:fill="DCDCDC"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979797" w:themeColor="accent3" w:themeTint="99"/>
        </w:tcBorders>
      </w:tcPr>
    </w:tblStylePr>
    <w:tblStylePr w:type="nwCell">
      <w:tblPr/>
      <w:tcPr>
        <w:tcBorders>
          <w:bottom w:val="single" w:sz="4" w:space="0" w:color="979797" w:themeColor="accent3" w:themeTint="99"/>
        </w:tcBorders>
      </w:tcPr>
    </w:tblStylePr>
    <w:tblStylePr w:type="seCell">
      <w:tblPr/>
      <w:tcPr>
        <w:tcBorders>
          <w:top w:val="single" w:sz="4" w:space="0" w:color="979797" w:themeColor="accent3" w:themeTint="99"/>
        </w:tcBorders>
      </w:tcPr>
    </w:tblStylePr>
    <w:tblStylePr w:type="swCell">
      <w:tblPr/>
      <w:tcPr>
        <w:tcBorders>
          <w:top w:val="single" w:sz="4" w:space="0" w:color="979797" w:themeColor="accent3" w:themeTint="99"/>
        </w:tcBorders>
      </w:tcPr>
    </w:tblStylePr>
  </w:style>
  <w:style w:type="table" w:styleId="Rutenettabell3uthevingsfarge4">
    <w:name w:val="Grid Table 3 Accent 4"/>
    <w:basedOn w:val="Vanligtabell"/>
    <w:uiPriority w:val="48"/>
    <w:rsid w:val="00E01BDB"/>
    <w:pPr>
      <w:spacing w:after="0" w:line="240" w:lineRule="auto"/>
    </w:pPr>
    <w:tblPr>
      <w:tblStyleRowBandSize w:val="1"/>
      <w:tblStyleColBandSize w:val="1"/>
    </w:tblPr>
    <w:tcPr>
      <w:shd w:val="clear" w:color="auto" w:fill="FFFAF0"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FFF1D2" w:themeColor="accent4" w:themeTint="99"/>
        </w:tcBorders>
      </w:tcPr>
    </w:tblStylePr>
    <w:tblStylePr w:type="nwCell">
      <w:tblPr/>
      <w:tcPr>
        <w:tcBorders>
          <w:bottom w:val="single" w:sz="4" w:space="0" w:color="FFF1D2" w:themeColor="accent4" w:themeTint="99"/>
        </w:tcBorders>
      </w:tcPr>
    </w:tblStylePr>
    <w:tblStylePr w:type="seCell">
      <w:tblPr/>
      <w:tcPr>
        <w:tcBorders>
          <w:top w:val="single" w:sz="4" w:space="0" w:color="FFF1D2" w:themeColor="accent4" w:themeTint="99"/>
        </w:tcBorders>
      </w:tcPr>
    </w:tblStylePr>
    <w:tblStylePr w:type="swCell">
      <w:tblPr/>
      <w:tcPr>
        <w:tcBorders>
          <w:top w:val="single" w:sz="4" w:space="0" w:color="FFF1D2" w:themeColor="accent4" w:themeTint="99"/>
        </w:tcBorders>
      </w:tcPr>
    </w:tblStylePr>
  </w:style>
  <w:style w:type="table" w:styleId="Rutenettabell3uthevingsfarge5">
    <w:name w:val="Grid Table 3 Accent 5"/>
    <w:basedOn w:val="Vanligtabell"/>
    <w:uiPriority w:val="48"/>
    <w:rsid w:val="00E01BDB"/>
    <w:pPr>
      <w:spacing w:after="0" w:line="240" w:lineRule="auto"/>
    </w:pPr>
    <w:tblPr>
      <w:tblStyleRowBandSize w:val="1"/>
      <w:tblStyleColBandSize w:val="1"/>
    </w:tblPr>
    <w:tcPr>
      <w:shd w:val="clear" w:color="auto" w:fill="D3D8EA"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7B8BBF" w:themeColor="accent5" w:themeTint="99"/>
        </w:tcBorders>
      </w:tcPr>
    </w:tblStylePr>
    <w:tblStylePr w:type="nwCell">
      <w:tblPr/>
      <w:tcPr>
        <w:tcBorders>
          <w:bottom w:val="single" w:sz="4" w:space="0" w:color="7B8BBF" w:themeColor="accent5" w:themeTint="99"/>
        </w:tcBorders>
      </w:tcPr>
    </w:tblStylePr>
    <w:tblStylePr w:type="seCell">
      <w:tblPr/>
      <w:tcPr>
        <w:tcBorders>
          <w:top w:val="single" w:sz="4" w:space="0" w:color="7B8BBF" w:themeColor="accent5" w:themeTint="99"/>
        </w:tcBorders>
      </w:tcPr>
    </w:tblStylePr>
    <w:tblStylePr w:type="swCell">
      <w:tblPr/>
      <w:tcPr>
        <w:tcBorders>
          <w:top w:val="single" w:sz="4" w:space="0" w:color="7B8BBF" w:themeColor="accent5" w:themeTint="99"/>
        </w:tcBorders>
      </w:tcPr>
    </w:tblStylePr>
  </w:style>
  <w:style w:type="table" w:styleId="Rutenettabell3uthevingsfarge6">
    <w:name w:val="Grid Table 3 Accent 6"/>
    <w:basedOn w:val="Vanligtabell"/>
    <w:uiPriority w:val="48"/>
    <w:rsid w:val="00E01BDB"/>
    <w:pPr>
      <w:spacing w:after="0" w:line="240" w:lineRule="auto"/>
    </w:pPr>
    <w:tblPr>
      <w:tblStyleRowBandSize w:val="1"/>
      <w:tblStyleColBandSize w:val="1"/>
    </w:tblPr>
    <w:tcPr>
      <w:tcBorders>
        <w:top w:val="nil"/>
        <w:bottom w:val="nil"/>
        <w:right w:val="nil"/>
      </w:tcBorders>
      <w:shd w:val="clear" w:color="auto" w:fill="E5EEF7"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B3CEE8" w:themeColor="accent6" w:themeTint="99"/>
        </w:tcBorders>
      </w:tcPr>
    </w:tblStylePr>
    <w:tblStylePr w:type="nwCell">
      <w:tblPr/>
      <w:tcPr>
        <w:tcBorders>
          <w:bottom w:val="single" w:sz="4" w:space="0" w:color="B3CEE8" w:themeColor="accent6" w:themeTint="99"/>
        </w:tcBorders>
      </w:tcPr>
    </w:tblStylePr>
    <w:tblStylePr w:type="seCell">
      <w:tblPr/>
      <w:tcPr>
        <w:tcBorders>
          <w:top w:val="single" w:sz="4" w:space="0" w:color="B3CEE8" w:themeColor="accent6" w:themeTint="99"/>
        </w:tcBorders>
      </w:tcPr>
    </w:tblStylePr>
    <w:tblStylePr w:type="swCell">
      <w:tblPr/>
      <w:tcPr>
        <w:tcBorders>
          <w:top w:val="single" w:sz="4" w:space="0" w:color="B3CEE8" w:themeColor="accent6" w:themeTint="99"/>
        </w:tcBorders>
      </w:tcPr>
    </w:tblStylePr>
  </w:style>
  <w:style w:type="table" w:styleId="Rutenettabell4">
    <w:name w:val="Grid Table 4"/>
    <w:basedOn w:val="Vanligtabell"/>
    <w:uiPriority w:val="49"/>
    <w:rsid w:val="00E01BDB"/>
    <w:pPr>
      <w:spacing w:after="0" w:line="240" w:lineRule="auto"/>
    </w:pPr>
    <w:tblPr>
      <w:tblStyleRowBandSize w:val="1"/>
      <w:tblStyleColBandSize w:val="1"/>
    </w:tblPr>
    <w:tcPr>
      <w:tcBorders>
        <w:right w:val="single" w:sz="4" w:space="0" w:color="000000" w:themeColor="text1"/>
      </w:tcBorders>
      <w:shd w:val="clear" w:color="auto" w:fill="CCCCCC" w:themeFill="tex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Rutenettabell4uthevingsfarge1">
    <w:name w:val="Grid Table 4 Accent 1"/>
    <w:basedOn w:val="Vanligtabell"/>
    <w:uiPriority w:val="49"/>
    <w:rsid w:val="00E01BDB"/>
    <w:pPr>
      <w:spacing w:after="0" w:line="240" w:lineRule="auto"/>
    </w:pPr>
    <w:tblPr>
      <w:tblStyleRowBandSize w:val="1"/>
      <w:tblStyleColBandSize w:val="1"/>
    </w:tblPr>
    <w:tcPr>
      <w:tcBorders>
        <w:right w:val="single" w:sz="4" w:space="0" w:color="0D9184" w:themeColor="accent1"/>
      </w:tcBorders>
      <w:shd w:val="clear" w:color="auto" w:fill="BEF9F3"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Rutenettabell4uthevingsfarge2">
    <w:name w:val="Grid Table 4 Accent 2"/>
    <w:basedOn w:val="Vanligtabell"/>
    <w:uiPriority w:val="49"/>
    <w:rsid w:val="00E01BDB"/>
    <w:pPr>
      <w:spacing w:after="0" w:line="240" w:lineRule="auto"/>
    </w:pPr>
    <w:tblPr>
      <w:tblStyleRowBandSize w:val="1"/>
      <w:tblStyleColBandSize w:val="1"/>
    </w:tblPr>
    <w:tcPr>
      <w:tcBorders>
        <w:right w:val="single" w:sz="4" w:space="0" w:color="D6F1EE" w:themeColor="accent2"/>
      </w:tcBorders>
      <w:shd w:val="clear" w:color="auto" w:fill="F6FCFB"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Rutenettabell4uthevingsfarge3">
    <w:name w:val="Grid Table 4 Accent 3"/>
    <w:basedOn w:val="Vanligtabell"/>
    <w:uiPriority w:val="49"/>
    <w:rsid w:val="00E01BDB"/>
    <w:pPr>
      <w:spacing w:after="0" w:line="240" w:lineRule="auto"/>
    </w:pPr>
    <w:tblPr>
      <w:tblStyleRowBandSize w:val="1"/>
      <w:tblStyleColBandSize w:val="1"/>
    </w:tblPr>
    <w:tcPr>
      <w:tcBorders>
        <w:right w:val="single" w:sz="4" w:space="0" w:color="535353" w:themeColor="accent3"/>
      </w:tcBorders>
      <w:shd w:val="clear" w:color="auto" w:fill="DCDCDC" w:themeFill="accent3"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Rutenettabell4uthevingsfarge4">
    <w:name w:val="Grid Table 4 Accent 4"/>
    <w:basedOn w:val="Vanligtabell"/>
    <w:uiPriority w:val="49"/>
    <w:rsid w:val="00E01BDB"/>
    <w:pPr>
      <w:spacing w:after="0" w:line="240" w:lineRule="auto"/>
    </w:pPr>
    <w:tblPr>
      <w:tblStyleRowBandSize w:val="1"/>
      <w:tblStyleColBandSize w:val="1"/>
    </w:tblPr>
    <w:tcPr>
      <w:tcBorders>
        <w:right w:val="single" w:sz="4" w:space="0" w:color="FFE9B4" w:themeColor="accent4"/>
      </w:tcBorders>
      <w:shd w:val="clear" w:color="auto" w:fill="FFFAF0" w:themeFill="accent4"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Rutenettabell4uthevingsfarge5">
    <w:name w:val="Grid Table 4 Accent 5"/>
    <w:basedOn w:val="Vanligtabell"/>
    <w:uiPriority w:val="49"/>
    <w:rsid w:val="00E01BDB"/>
    <w:pPr>
      <w:spacing w:after="0" w:line="240" w:lineRule="auto"/>
    </w:pPr>
    <w:tblPr>
      <w:tblStyleRowBandSize w:val="1"/>
      <w:tblStyleColBandSize w:val="1"/>
    </w:tblPr>
    <w:tcPr>
      <w:tcBorders>
        <w:right w:val="single" w:sz="4" w:space="0" w:color="3C4C7D" w:themeColor="accent5"/>
      </w:tcBorders>
      <w:shd w:val="clear" w:color="auto" w:fill="D3D8EA" w:themeFill="accent5"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Rutenettabell4uthevingsfarge6">
    <w:name w:val="Grid Table 4 Accent 6"/>
    <w:basedOn w:val="Vanligtabell"/>
    <w:uiPriority w:val="49"/>
    <w:rsid w:val="00E01BDB"/>
    <w:pPr>
      <w:spacing w:after="0" w:line="240" w:lineRule="auto"/>
    </w:pPr>
    <w:tblPr>
      <w:tblStyleRowBandSize w:val="1"/>
      <w:tblStyleColBandSize w:val="1"/>
    </w:tblPr>
    <w:tcPr>
      <w:tcBorders>
        <w:right w:val="single" w:sz="4" w:space="0" w:color="81AFD9" w:themeColor="accent6"/>
      </w:tcBorders>
      <w:shd w:val="clear" w:color="auto" w:fill="E5EEF7" w:themeFill="accent6"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Rutenettabell5mrk">
    <w:name w:val="Grid Table 5 Dark"/>
    <w:basedOn w:val="Vanligtabell"/>
    <w:uiPriority w:val="50"/>
    <w:rsid w:val="00E01BDB"/>
    <w:pPr>
      <w:spacing w:after="0" w:line="240" w:lineRule="auto"/>
    </w:p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tcBorders>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StylePr>
    <w:tblStylePr w:type="lastCol">
      <w:rPr>
        <w:b/>
        <w:bCs/>
        <w:color w:val="FFFFFF" w:themeColor="background1"/>
      </w:rPr>
    </w:tblStylePr>
  </w:style>
  <w:style w:type="table" w:styleId="Rutenettabell5mrkuthevingsfarge1">
    <w:name w:val="Grid Table 5 Dark Accent 1"/>
    <w:basedOn w:val="Vanligtabell"/>
    <w:uiPriority w:val="50"/>
    <w:rsid w:val="00E01BDB"/>
    <w:pPr>
      <w:spacing w:after="0" w:line="240" w:lineRule="auto"/>
    </w:p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tcBorders>
      <w:shd w:val="clear" w:color="auto" w:fill="BEF9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D918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D9184" w:themeFill="accent1"/>
      </w:tcPr>
    </w:tblStylePr>
    <w:tblStylePr w:type="firstCol">
      <w:rPr>
        <w:b/>
        <w:bCs/>
        <w:color w:val="FFFFFF" w:themeColor="background1"/>
      </w:rPr>
    </w:tblStylePr>
    <w:tblStylePr w:type="lastCol">
      <w:rPr>
        <w:b/>
        <w:bCs/>
        <w:color w:val="FFFFFF" w:themeColor="background1"/>
      </w:rPr>
    </w:tblStylePr>
  </w:style>
  <w:style w:type="table" w:styleId="Rutenettabell5mrkuthevingsfarge2">
    <w:name w:val="Grid Table 5 Dark Accent 2"/>
    <w:basedOn w:val="Vanligtabell"/>
    <w:uiPriority w:val="50"/>
    <w:rsid w:val="00E01BDB"/>
    <w:pPr>
      <w:spacing w:after="0" w:line="240" w:lineRule="auto"/>
    </w:p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tcBorders>
      <w:shd w:val="clear" w:color="auto" w:fill="F6FCF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6F1EE"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6F1EE" w:themeFill="accent2"/>
      </w:tcPr>
    </w:tblStylePr>
    <w:tblStylePr w:type="firstCol">
      <w:rPr>
        <w:b/>
        <w:bCs/>
        <w:color w:val="FFFFFF" w:themeColor="background1"/>
      </w:rPr>
    </w:tblStylePr>
    <w:tblStylePr w:type="lastCol">
      <w:rPr>
        <w:b/>
        <w:bCs/>
        <w:color w:val="FFFFFF" w:themeColor="background1"/>
      </w:rPr>
    </w:tblStylePr>
  </w:style>
  <w:style w:type="table" w:styleId="Rutenettabell5mrkuthevingsfarge3">
    <w:name w:val="Grid Table 5 Dark Accent 3"/>
    <w:basedOn w:val="Vanligtabell"/>
    <w:uiPriority w:val="50"/>
    <w:rsid w:val="00E01BDB"/>
    <w:pPr>
      <w:spacing w:after="0" w:line="240" w:lineRule="auto"/>
    </w:p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tcBorders>
      <w:shd w:val="clear" w:color="auto" w:fill="DCDCDC"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3535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35353" w:themeFill="accent3"/>
      </w:tcPr>
    </w:tblStylePr>
    <w:tblStylePr w:type="firstCol">
      <w:rPr>
        <w:b/>
        <w:bCs/>
        <w:color w:val="FFFFFF" w:themeColor="background1"/>
      </w:rPr>
    </w:tblStylePr>
    <w:tblStylePr w:type="lastCol">
      <w:rPr>
        <w:b/>
        <w:bCs/>
        <w:color w:val="FFFFFF" w:themeColor="background1"/>
      </w:rPr>
    </w:tblStylePr>
  </w:style>
  <w:style w:type="table" w:styleId="Rutenettabell5mrkuthevingsfarge4">
    <w:name w:val="Grid Table 5 Dark Accent 4"/>
    <w:basedOn w:val="Vanligtabell"/>
    <w:uiPriority w:val="50"/>
    <w:rsid w:val="00E01BDB"/>
    <w:pPr>
      <w:spacing w:after="0" w:line="240" w:lineRule="auto"/>
    </w:p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tcBorders>
      <w:shd w:val="clear" w:color="auto" w:fill="FFFAF0"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E9B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E9B4" w:themeFill="accent4"/>
      </w:tcPr>
    </w:tblStylePr>
    <w:tblStylePr w:type="firstCol">
      <w:rPr>
        <w:b/>
        <w:bCs/>
        <w:color w:val="FFFFFF" w:themeColor="background1"/>
      </w:rPr>
    </w:tblStylePr>
    <w:tblStylePr w:type="lastCol">
      <w:rPr>
        <w:b/>
        <w:bCs/>
        <w:color w:val="FFFFFF" w:themeColor="background1"/>
      </w:rPr>
    </w:tblStylePr>
  </w:style>
  <w:style w:type="table" w:styleId="Rutenettabell5mrkuthevingsfarge5">
    <w:name w:val="Grid Table 5 Dark Accent 5"/>
    <w:basedOn w:val="Vanligtabell"/>
    <w:uiPriority w:val="50"/>
    <w:rsid w:val="00E01BDB"/>
    <w:pPr>
      <w:spacing w:after="0" w:line="240" w:lineRule="auto"/>
    </w:p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tcBorders>
      <w:shd w:val="clear" w:color="auto" w:fill="D3D8E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C4C7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C4C7D" w:themeFill="accent5"/>
      </w:tcPr>
    </w:tblStylePr>
    <w:tblStylePr w:type="firstCol">
      <w:rPr>
        <w:b/>
        <w:bCs/>
        <w:color w:val="FFFFFF" w:themeColor="background1"/>
      </w:rPr>
    </w:tblStylePr>
    <w:tblStylePr w:type="lastCol">
      <w:rPr>
        <w:b/>
        <w:bCs/>
        <w:color w:val="FFFFFF" w:themeColor="background1"/>
      </w:rPr>
    </w:tblStylePr>
  </w:style>
  <w:style w:type="table" w:styleId="Rutenettabell5mrkuthevingsfarge6">
    <w:name w:val="Grid Table 5 Dark Accent 6"/>
    <w:basedOn w:val="Vanligtabell"/>
    <w:uiPriority w:val="50"/>
    <w:rsid w:val="00E01BDB"/>
    <w:pPr>
      <w:spacing w:after="0" w:line="240" w:lineRule="auto"/>
    </w:p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tcBorders>
      <w:shd w:val="clear" w:color="auto" w:fill="E5EEF7"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1AFD9"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1AFD9" w:themeFill="accent6"/>
      </w:tcPr>
    </w:tblStylePr>
    <w:tblStylePr w:type="firstCol">
      <w:rPr>
        <w:b/>
        <w:bCs/>
        <w:color w:val="FFFFFF" w:themeColor="background1"/>
      </w:rPr>
    </w:tblStylePr>
    <w:tblStylePr w:type="lastCol">
      <w:rPr>
        <w:b/>
        <w:bCs/>
        <w:color w:val="FFFFFF" w:themeColor="background1"/>
      </w:rPr>
    </w:tblStylePr>
  </w:style>
  <w:style w:type="table" w:styleId="Rutenettabell6fargerik">
    <w:name w:val="Grid Table 6 Colorful"/>
    <w:basedOn w:val="Vanligtabell"/>
    <w:uiPriority w:val="51"/>
    <w:rsid w:val="00E01BDB"/>
    <w:pPr>
      <w:spacing w:after="0" w:line="240" w:lineRule="auto"/>
    </w:pPr>
    <w:rPr>
      <w:color w:val="000000" w:themeColor="text1"/>
    </w:rPr>
    <w:tblPr>
      <w:tblStyleRowBandSize w:val="1"/>
      <w:tblStyleColBandSize w:val="1"/>
    </w:tblPr>
    <w:tcPr>
      <w:tcBorders>
        <w:top w:val="double" w:sz="4" w:space="0" w:color="666666" w:themeColor="text1" w:themeTint="99"/>
        <w:bottom w:val="single" w:sz="12" w:space="0" w:color="666666" w:themeColor="text1" w:themeTint="99"/>
      </w:tcBorders>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6fargerikuthevingsfarge1">
    <w:name w:val="Grid Table 6 Colorful Accent 1"/>
    <w:basedOn w:val="Vanligtabell"/>
    <w:uiPriority w:val="51"/>
    <w:rsid w:val="00E01BDB"/>
    <w:pPr>
      <w:spacing w:after="0" w:line="240" w:lineRule="auto"/>
    </w:pPr>
    <w:rPr>
      <w:color w:val="096C62" w:themeColor="accent1" w:themeShade="BF"/>
    </w:rPr>
    <w:tblPr>
      <w:tblStyleRowBandSize w:val="1"/>
      <w:tblStyleColBandSize w:val="1"/>
    </w:tblPr>
    <w:tcPr>
      <w:tcBorders>
        <w:top w:val="double" w:sz="4" w:space="0" w:color="3DEDDB" w:themeColor="accent1" w:themeTint="99"/>
        <w:bottom w:val="single" w:sz="12" w:space="0" w:color="3DEDDB" w:themeColor="accent1" w:themeTint="99"/>
      </w:tcBorders>
      <w:shd w:val="clear" w:color="auto" w:fill="BEF9F3"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6fargerikuthevingsfarge2">
    <w:name w:val="Grid Table 6 Colorful Accent 2"/>
    <w:basedOn w:val="Vanligtabell"/>
    <w:uiPriority w:val="51"/>
    <w:rsid w:val="00E01BDB"/>
    <w:pPr>
      <w:spacing w:after="0" w:line="240" w:lineRule="auto"/>
    </w:pPr>
    <w:rPr>
      <w:color w:val="80D4CA" w:themeColor="accent2" w:themeShade="BF"/>
    </w:rPr>
    <w:tblPr>
      <w:tblStyleRowBandSize w:val="1"/>
      <w:tblStyleColBandSize w:val="1"/>
    </w:tblPr>
    <w:tcPr>
      <w:tcBorders>
        <w:top w:val="double" w:sz="4" w:space="0" w:color="E6F6F4" w:themeColor="accent2" w:themeTint="99"/>
        <w:bottom w:val="single" w:sz="12" w:space="0" w:color="E6F6F4" w:themeColor="accent2" w:themeTint="99"/>
      </w:tcBorders>
      <w:shd w:val="clear" w:color="auto" w:fill="F6FCFB"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6fargerikuthevingsfarge3">
    <w:name w:val="Grid Table 6 Colorful Accent 3"/>
    <w:basedOn w:val="Vanligtabell"/>
    <w:uiPriority w:val="51"/>
    <w:rsid w:val="00E01BDB"/>
    <w:pPr>
      <w:spacing w:after="0" w:line="240" w:lineRule="auto"/>
    </w:pPr>
    <w:rPr>
      <w:color w:val="3E3E3E" w:themeColor="accent3" w:themeShade="BF"/>
    </w:rPr>
    <w:tblPr>
      <w:tblStyleRowBandSize w:val="1"/>
      <w:tblStyleColBandSize w:val="1"/>
    </w:tblPr>
    <w:tcPr>
      <w:tcBorders>
        <w:top w:val="double" w:sz="4" w:space="0" w:color="979797" w:themeColor="accent3" w:themeTint="99"/>
        <w:bottom w:val="single" w:sz="12" w:space="0" w:color="979797" w:themeColor="accent3" w:themeTint="99"/>
      </w:tcBorders>
      <w:shd w:val="clear" w:color="auto" w:fill="DCDCDC"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6fargerikuthevingsfarge4">
    <w:name w:val="Grid Table 6 Colorful Accent 4"/>
    <w:basedOn w:val="Vanligtabell"/>
    <w:uiPriority w:val="51"/>
    <w:rsid w:val="00E01BDB"/>
    <w:pPr>
      <w:spacing w:after="0" w:line="240" w:lineRule="auto"/>
    </w:pPr>
    <w:rPr>
      <w:color w:val="FFC846" w:themeColor="accent4" w:themeShade="BF"/>
    </w:rPr>
    <w:tblPr>
      <w:tblStyleRowBandSize w:val="1"/>
      <w:tblStyleColBandSize w:val="1"/>
    </w:tblPr>
    <w:tcPr>
      <w:tcBorders>
        <w:top w:val="double" w:sz="4" w:space="0" w:color="FFF1D2" w:themeColor="accent4" w:themeTint="99"/>
        <w:bottom w:val="single" w:sz="12" w:space="0" w:color="FFF1D2" w:themeColor="accent4" w:themeTint="99"/>
      </w:tcBorders>
      <w:shd w:val="clear" w:color="auto" w:fill="FFFAF0"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6fargerikuthevingsfarge5">
    <w:name w:val="Grid Table 6 Colorful Accent 5"/>
    <w:basedOn w:val="Vanligtabell"/>
    <w:uiPriority w:val="51"/>
    <w:rsid w:val="00E01BDB"/>
    <w:pPr>
      <w:spacing w:after="0" w:line="240" w:lineRule="auto"/>
    </w:pPr>
    <w:rPr>
      <w:color w:val="2D385D" w:themeColor="accent5" w:themeShade="BF"/>
    </w:rPr>
    <w:tblPr>
      <w:tblStyleRowBandSize w:val="1"/>
      <w:tblStyleColBandSize w:val="1"/>
    </w:tblPr>
    <w:tcPr>
      <w:tcBorders>
        <w:top w:val="double" w:sz="4" w:space="0" w:color="7B8BBF" w:themeColor="accent5" w:themeTint="99"/>
        <w:bottom w:val="single" w:sz="12" w:space="0" w:color="7B8BBF" w:themeColor="accent5" w:themeTint="99"/>
      </w:tcBorders>
      <w:shd w:val="clear" w:color="auto" w:fill="D3D8EA"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6fargerikuthevingsfarge6">
    <w:name w:val="Grid Table 6 Colorful Accent 6"/>
    <w:basedOn w:val="Vanligtabell"/>
    <w:uiPriority w:val="51"/>
    <w:rsid w:val="00E01BDB"/>
    <w:pPr>
      <w:spacing w:after="0" w:line="240" w:lineRule="auto"/>
    </w:pPr>
    <w:rPr>
      <w:color w:val="3E84C4" w:themeColor="accent6" w:themeShade="BF"/>
    </w:rPr>
    <w:tblPr>
      <w:tblStyleRowBandSize w:val="1"/>
      <w:tblStyleColBandSize w:val="1"/>
    </w:tblPr>
    <w:tcPr>
      <w:tcBorders>
        <w:top w:val="double" w:sz="4" w:space="0" w:color="B3CEE8" w:themeColor="accent6" w:themeTint="99"/>
        <w:bottom w:val="single" w:sz="12" w:space="0" w:color="B3CEE8" w:themeColor="accent6" w:themeTint="99"/>
      </w:tcBorders>
      <w:shd w:val="clear" w:color="auto" w:fill="E5EEF7"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Rutenettabell7fargerik">
    <w:name w:val="Grid Table 7 Colorful"/>
    <w:basedOn w:val="Vanligtabell"/>
    <w:uiPriority w:val="52"/>
    <w:rsid w:val="00E01BDB"/>
    <w:pPr>
      <w:spacing w:after="0" w:line="240" w:lineRule="auto"/>
    </w:pPr>
    <w:rPr>
      <w:color w:val="000000" w:themeColor="text1"/>
    </w:rPr>
    <w:tblPr>
      <w:tblStyleRowBandSize w:val="1"/>
      <w:tblStyleColBandSize w:val="1"/>
    </w:tblPr>
    <w:tcPr>
      <w:tcBorders>
        <w:top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01BDB"/>
    <w:pPr>
      <w:spacing w:after="0" w:line="240" w:lineRule="auto"/>
    </w:pPr>
    <w:rPr>
      <w:color w:val="096C62" w:themeColor="accent1" w:themeShade="BF"/>
    </w:rPr>
    <w:tblPr>
      <w:tblStyleRowBandSize w:val="1"/>
      <w:tblStyleColBandSize w:val="1"/>
    </w:tblPr>
    <w:tcPr>
      <w:tcBorders>
        <w:top w:val="nil"/>
        <w:bottom w:val="nil"/>
        <w:right w:val="nil"/>
      </w:tcBorders>
      <w:shd w:val="clear" w:color="auto" w:fill="BEF9F3"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3DEDDB" w:themeColor="accent1" w:themeTint="99"/>
        </w:tcBorders>
      </w:tcPr>
    </w:tblStylePr>
    <w:tblStylePr w:type="nwCell">
      <w:tblPr/>
      <w:tcPr>
        <w:tcBorders>
          <w:bottom w:val="single" w:sz="4" w:space="0" w:color="3DEDDB" w:themeColor="accent1" w:themeTint="99"/>
        </w:tcBorders>
      </w:tcPr>
    </w:tblStylePr>
    <w:tblStylePr w:type="seCell">
      <w:tblPr/>
      <w:tcPr>
        <w:tcBorders>
          <w:top w:val="single" w:sz="4" w:space="0" w:color="3DEDDB" w:themeColor="accent1" w:themeTint="99"/>
        </w:tcBorders>
      </w:tcPr>
    </w:tblStylePr>
    <w:tblStylePr w:type="swCell">
      <w:tblPr/>
      <w:tcPr>
        <w:tcBorders>
          <w:top w:val="single" w:sz="4" w:space="0" w:color="3DEDDB" w:themeColor="accent1" w:themeTint="99"/>
        </w:tcBorders>
      </w:tcPr>
    </w:tblStylePr>
  </w:style>
  <w:style w:type="table" w:styleId="Rutenettabell7fargerikuthevingsfarge2">
    <w:name w:val="Grid Table 7 Colorful Accent 2"/>
    <w:basedOn w:val="Vanligtabell"/>
    <w:uiPriority w:val="52"/>
    <w:rsid w:val="00E01BDB"/>
    <w:pPr>
      <w:spacing w:after="0" w:line="240" w:lineRule="auto"/>
    </w:pPr>
    <w:rPr>
      <w:color w:val="80D4CA" w:themeColor="accent2" w:themeShade="BF"/>
    </w:rPr>
    <w:tblPr>
      <w:tblStyleRowBandSize w:val="1"/>
      <w:tblStyleColBandSize w:val="1"/>
    </w:tblPr>
    <w:tcPr>
      <w:tcBorders>
        <w:top w:val="nil"/>
        <w:bottom w:val="nil"/>
        <w:right w:val="nil"/>
      </w:tcBorders>
      <w:shd w:val="clear" w:color="auto" w:fill="F6FCFB"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E6F6F4" w:themeColor="accent2" w:themeTint="99"/>
        </w:tcBorders>
      </w:tcPr>
    </w:tblStylePr>
    <w:tblStylePr w:type="nwCell">
      <w:tblPr/>
      <w:tcPr>
        <w:tcBorders>
          <w:bottom w:val="single" w:sz="4" w:space="0" w:color="E6F6F4" w:themeColor="accent2" w:themeTint="99"/>
        </w:tcBorders>
      </w:tcPr>
    </w:tblStylePr>
    <w:tblStylePr w:type="seCell">
      <w:tblPr/>
      <w:tcPr>
        <w:tcBorders>
          <w:top w:val="single" w:sz="4" w:space="0" w:color="E6F6F4" w:themeColor="accent2" w:themeTint="99"/>
        </w:tcBorders>
      </w:tcPr>
    </w:tblStylePr>
    <w:tblStylePr w:type="swCell">
      <w:tblPr/>
      <w:tcPr>
        <w:tcBorders>
          <w:top w:val="single" w:sz="4" w:space="0" w:color="E6F6F4" w:themeColor="accent2" w:themeTint="99"/>
        </w:tcBorders>
      </w:tcPr>
    </w:tblStylePr>
  </w:style>
  <w:style w:type="table" w:styleId="Rutenettabell7fargerikuthevingsfarge3">
    <w:name w:val="Grid Table 7 Colorful Accent 3"/>
    <w:basedOn w:val="Vanligtabell"/>
    <w:uiPriority w:val="52"/>
    <w:rsid w:val="00E01BDB"/>
    <w:pPr>
      <w:spacing w:after="0" w:line="240" w:lineRule="auto"/>
    </w:pPr>
    <w:rPr>
      <w:color w:val="3E3E3E" w:themeColor="accent3" w:themeShade="BF"/>
    </w:rPr>
    <w:tblPr>
      <w:tblStyleRowBandSize w:val="1"/>
      <w:tblStyleColBandSize w:val="1"/>
    </w:tblPr>
    <w:tcPr>
      <w:tcBorders>
        <w:top w:val="nil"/>
        <w:bottom w:val="nil"/>
        <w:right w:val="nil"/>
      </w:tcBorders>
      <w:shd w:val="clear" w:color="auto" w:fill="DCDCDC"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979797" w:themeColor="accent3" w:themeTint="99"/>
        </w:tcBorders>
      </w:tcPr>
    </w:tblStylePr>
    <w:tblStylePr w:type="nwCell">
      <w:tblPr/>
      <w:tcPr>
        <w:tcBorders>
          <w:bottom w:val="single" w:sz="4" w:space="0" w:color="979797" w:themeColor="accent3" w:themeTint="99"/>
        </w:tcBorders>
      </w:tcPr>
    </w:tblStylePr>
    <w:tblStylePr w:type="seCell">
      <w:tblPr/>
      <w:tcPr>
        <w:tcBorders>
          <w:top w:val="single" w:sz="4" w:space="0" w:color="979797" w:themeColor="accent3" w:themeTint="99"/>
        </w:tcBorders>
      </w:tcPr>
    </w:tblStylePr>
    <w:tblStylePr w:type="swCell">
      <w:tblPr/>
      <w:tcPr>
        <w:tcBorders>
          <w:top w:val="single" w:sz="4" w:space="0" w:color="979797" w:themeColor="accent3" w:themeTint="99"/>
        </w:tcBorders>
      </w:tcPr>
    </w:tblStylePr>
  </w:style>
  <w:style w:type="table" w:styleId="Rutenettabell7fargerikuthevingsfarge4">
    <w:name w:val="Grid Table 7 Colorful Accent 4"/>
    <w:basedOn w:val="Vanligtabell"/>
    <w:uiPriority w:val="52"/>
    <w:rsid w:val="00E01BDB"/>
    <w:pPr>
      <w:spacing w:after="0" w:line="240" w:lineRule="auto"/>
    </w:pPr>
    <w:rPr>
      <w:color w:val="FFC846" w:themeColor="accent4" w:themeShade="BF"/>
    </w:rPr>
    <w:tblPr>
      <w:tblStyleRowBandSize w:val="1"/>
      <w:tblStyleColBandSize w:val="1"/>
    </w:tblPr>
    <w:tcPr>
      <w:tcBorders>
        <w:top w:val="nil"/>
        <w:bottom w:val="nil"/>
        <w:right w:val="nil"/>
      </w:tcBorders>
      <w:shd w:val="clear" w:color="auto" w:fill="FFFAF0"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FFF1D2" w:themeColor="accent4" w:themeTint="99"/>
        </w:tcBorders>
      </w:tcPr>
    </w:tblStylePr>
    <w:tblStylePr w:type="nwCell">
      <w:tblPr/>
      <w:tcPr>
        <w:tcBorders>
          <w:bottom w:val="single" w:sz="4" w:space="0" w:color="FFF1D2" w:themeColor="accent4" w:themeTint="99"/>
        </w:tcBorders>
      </w:tcPr>
    </w:tblStylePr>
    <w:tblStylePr w:type="seCell">
      <w:tblPr/>
      <w:tcPr>
        <w:tcBorders>
          <w:top w:val="single" w:sz="4" w:space="0" w:color="FFF1D2" w:themeColor="accent4" w:themeTint="99"/>
        </w:tcBorders>
      </w:tcPr>
    </w:tblStylePr>
    <w:tblStylePr w:type="swCell">
      <w:tblPr/>
      <w:tcPr>
        <w:tcBorders>
          <w:top w:val="single" w:sz="4" w:space="0" w:color="FFF1D2" w:themeColor="accent4" w:themeTint="99"/>
        </w:tcBorders>
      </w:tcPr>
    </w:tblStylePr>
  </w:style>
  <w:style w:type="table" w:styleId="Rutenettabell7fargerikuthevingsfarge5">
    <w:name w:val="Grid Table 7 Colorful Accent 5"/>
    <w:basedOn w:val="Vanligtabell"/>
    <w:uiPriority w:val="52"/>
    <w:rsid w:val="00E01BDB"/>
    <w:pPr>
      <w:spacing w:after="0" w:line="240" w:lineRule="auto"/>
    </w:pPr>
    <w:rPr>
      <w:color w:val="2D385D" w:themeColor="accent5" w:themeShade="BF"/>
    </w:rPr>
    <w:tblPr>
      <w:tblStyleRowBandSize w:val="1"/>
      <w:tblStyleColBandSize w:val="1"/>
    </w:tblPr>
    <w:tcPr>
      <w:tcBorders>
        <w:top w:val="nil"/>
        <w:bottom w:val="nil"/>
        <w:right w:val="nil"/>
      </w:tcBorders>
      <w:shd w:val="clear" w:color="auto" w:fill="D3D8EA"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7B8BBF" w:themeColor="accent5" w:themeTint="99"/>
        </w:tcBorders>
      </w:tcPr>
    </w:tblStylePr>
    <w:tblStylePr w:type="nwCell">
      <w:tblPr/>
      <w:tcPr>
        <w:tcBorders>
          <w:bottom w:val="single" w:sz="4" w:space="0" w:color="7B8BBF" w:themeColor="accent5" w:themeTint="99"/>
        </w:tcBorders>
      </w:tcPr>
    </w:tblStylePr>
    <w:tblStylePr w:type="seCell">
      <w:tblPr/>
      <w:tcPr>
        <w:tcBorders>
          <w:top w:val="single" w:sz="4" w:space="0" w:color="7B8BBF" w:themeColor="accent5" w:themeTint="99"/>
        </w:tcBorders>
      </w:tcPr>
    </w:tblStylePr>
    <w:tblStylePr w:type="swCell">
      <w:tblPr/>
      <w:tcPr>
        <w:tcBorders>
          <w:top w:val="single" w:sz="4" w:space="0" w:color="7B8BBF" w:themeColor="accent5" w:themeTint="99"/>
        </w:tcBorders>
      </w:tcPr>
    </w:tblStylePr>
  </w:style>
  <w:style w:type="table" w:styleId="Rutenettabell7fargerikuthevingsfarge6">
    <w:name w:val="Grid Table 7 Colorful Accent 6"/>
    <w:basedOn w:val="Vanligtabell"/>
    <w:uiPriority w:val="52"/>
    <w:rsid w:val="00E01BDB"/>
    <w:pPr>
      <w:spacing w:after="0" w:line="240" w:lineRule="auto"/>
    </w:pPr>
    <w:rPr>
      <w:color w:val="3E84C4" w:themeColor="accent6" w:themeShade="BF"/>
    </w:rPr>
    <w:tblPr>
      <w:tblStyleRowBandSize w:val="1"/>
      <w:tblStyleColBandSize w:val="1"/>
    </w:tblPr>
    <w:tcPr>
      <w:tcBorders>
        <w:top w:val="nil"/>
        <w:bottom w:val="nil"/>
        <w:right w:val="nil"/>
      </w:tcBorders>
      <w:shd w:val="clear" w:color="auto" w:fill="E5EEF7"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B3CEE8" w:themeColor="accent6" w:themeTint="99"/>
        </w:tcBorders>
      </w:tcPr>
    </w:tblStylePr>
    <w:tblStylePr w:type="nwCell">
      <w:tblPr/>
      <w:tcPr>
        <w:tcBorders>
          <w:bottom w:val="single" w:sz="4" w:space="0" w:color="B3CEE8" w:themeColor="accent6" w:themeTint="99"/>
        </w:tcBorders>
      </w:tcPr>
    </w:tblStylePr>
    <w:tblStylePr w:type="seCell">
      <w:tblPr/>
      <w:tcPr>
        <w:tcBorders>
          <w:top w:val="single" w:sz="4" w:space="0" w:color="B3CEE8" w:themeColor="accent6" w:themeTint="99"/>
        </w:tcBorders>
      </w:tcPr>
    </w:tblStylePr>
    <w:tblStylePr w:type="swCell">
      <w:tblPr/>
      <w:tcPr>
        <w:tcBorders>
          <w:top w:val="single" w:sz="4" w:space="0" w:color="B3CEE8" w:themeColor="accent6" w:themeTint="99"/>
        </w:tcBorders>
      </w:tcPr>
    </w:tblStylePr>
  </w:style>
  <w:style w:type="character" w:styleId="Emneknagg">
    <w:name w:val="Hashtag"/>
    <w:basedOn w:val="Standardskriftforavsnitt"/>
    <w:uiPriority w:val="99"/>
    <w:semiHidden/>
    <w:rsid w:val="00E01BDB"/>
    <w:rPr>
      <w:color w:val="2B579A"/>
      <w:shd w:val="clear" w:color="auto" w:fill="E1DFDD"/>
    </w:rPr>
  </w:style>
  <w:style w:type="character" w:styleId="HTML-akronym">
    <w:name w:val="HTML Acronym"/>
    <w:basedOn w:val="Standardskriftforavsnitt"/>
    <w:uiPriority w:val="99"/>
    <w:semiHidden/>
    <w:rsid w:val="00E01BDB"/>
  </w:style>
  <w:style w:type="paragraph" w:styleId="HTML-adresse">
    <w:name w:val="HTML Address"/>
    <w:basedOn w:val="Normal"/>
    <w:link w:val="HTML-adresseTegn"/>
    <w:uiPriority w:val="99"/>
    <w:semiHidden/>
    <w:rsid w:val="00E01BDB"/>
    <w:pPr>
      <w:spacing w:after="0" w:line="240" w:lineRule="auto"/>
    </w:pPr>
    <w:rPr>
      <w:i/>
      <w:iCs/>
    </w:rPr>
  </w:style>
  <w:style w:type="character" w:customStyle="1" w:styleId="HTML-adresseTegn">
    <w:name w:val="HTML-adresse Tegn"/>
    <w:basedOn w:val="Standardskriftforavsnitt"/>
    <w:link w:val="HTML-adresse"/>
    <w:uiPriority w:val="99"/>
    <w:semiHidden/>
    <w:rsid w:val="009439CA"/>
    <w:rPr>
      <w:i/>
      <w:iCs/>
      <w:sz w:val="23"/>
    </w:rPr>
  </w:style>
  <w:style w:type="character" w:styleId="HTML-sitat">
    <w:name w:val="HTML Cite"/>
    <w:basedOn w:val="Standardskriftforavsnitt"/>
    <w:uiPriority w:val="99"/>
    <w:semiHidden/>
    <w:rsid w:val="00E01BDB"/>
    <w:rPr>
      <w:i/>
      <w:iCs/>
    </w:rPr>
  </w:style>
  <w:style w:type="character" w:styleId="HTML-kode">
    <w:name w:val="HTML Code"/>
    <w:basedOn w:val="Standardskriftforavsnitt"/>
    <w:uiPriority w:val="99"/>
    <w:semiHidden/>
    <w:rsid w:val="00E01BDB"/>
    <w:rPr>
      <w:rFonts w:ascii="Consolas" w:hAnsi="Consolas"/>
      <w:sz w:val="20"/>
      <w:szCs w:val="20"/>
    </w:rPr>
  </w:style>
  <w:style w:type="character" w:styleId="HTML-definisjon">
    <w:name w:val="HTML Definition"/>
    <w:basedOn w:val="Standardskriftforavsnitt"/>
    <w:uiPriority w:val="99"/>
    <w:semiHidden/>
    <w:rsid w:val="00E01BDB"/>
    <w:rPr>
      <w:i/>
      <w:iCs/>
    </w:rPr>
  </w:style>
  <w:style w:type="character" w:styleId="HTML-tastatur">
    <w:name w:val="HTML Keyboard"/>
    <w:basedOn w:val="Standardskriftforavsnitt"/>
    <w:uiPriority w:val="99"/>
    <w:semiHidden/>
    <w:rsid w:val="00E01BDB"/>
    <w:rPr>
      <w:rFonts w:ascii="Consolas" w:hAnsi="Consolas"/>
      <w:sz w:val="20"/>
      <w:szCs w:val="20"/>
    </w:rPr>
  </w:style>
  <w:style w:type="paragraph" w:styleId="HTML-forhndsformatert">
    <w:name w:val="HTML Preformatted"/>
    <w:basedOn w:val="Normal"/>
    <w:link w:val="HTML-forhndsformatertTegn"/>
    <w:uiPriority w:val="99"/>
    <w:semiHidden/>
    <w:rsid w:val="00E01BD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9439CA"/>
    <w:rPr>
      <w:rFonts w:ascii="Consolas" w:hAnsi="Consolas"/>
      <w:sz w:val="20"/>
      <w:szCs w:val="20"/>
    </w:rPr>
  </w:style>
  <w:style w:type="character" w:styleId="HTML-eksempel">
    <w:name w:val="HTML Sample"/>
    <w:basedOn w:val="Standardskriftforavsnitt"/>
    <w:uiPriority w:val="99"/>
    <w:semiHidden/>
    <w:rsid w:val="00E01BDB"/>
    <w:rPr>
      <w:rFonts w:ascii="Consolas" w:hAnsi="Consolas"/>
      <w:sz w:val="24"/>
      <w:szCs w:val="24"/>
    </w:rPr>
  </w:style>
  <w:style w:type="character" w:styleId="HTML-skrivemaskin">
    <w:name w:val="HTML Typewriter"/>
    <w:basedOn w:val="Standardskriftforavsnitt"/>
    <w:uiPriority w:val="99"/>
    <w:semiHidden/>
    <w:rsid w:val="00E01BDB"/>
    <w:rPr>
      <w:rFonts w:ascii="Consolas" w:hAnsi="Consolas"/>
      <w:sz w:val="20"/>
      <w:szCs w:val="20"/>
    </w:rPr>
  </w:style>
  <w:style w:type="character" w:styleId="HTML-variabel">
    <w:name w:val="HTML Variable"/>
    <w:basedOn w:val="Standardskriftforavsnitt"/>
    <w:uiPriority w:val="99"/>
    <w:semiHidden/>
    <w:rsid w:val="00E01BDB"/>
    <w:rPr>
      <w:i/>
      <w:iCs/>
    </w:rPr>
  </w:style>
  <w:style w:type="character" w:styleId="Hyperkobling">
    <w:name w:val="Hyperlink"/>
    <w:basedOn w:val="Standardskriftforavsnitt"/>
    <w:uiPriority w:val="99"/>
    <w:rsid w:val="00E01BDB"/>
    <w:rPr>
      <w:color w:val="3C4C7D" w:themeColor="hyperlink"/>
      <w:u w:val="single"/>
    </w:rPr>
  </w:style>
  <w:style w:type="paragraph" w:styleId="Indeks1">
    <w:name w:val="index 1"/>
    <w:basedOn w:val="Normal"/>
    <w:next w:val="Normal"/>
    <w:autoRedefine/>
    <w:uiPriority w:val="99"/>
    <w:semiHidden/>
    <w:rsid w:val="00E01BDB"/>
    <w:pPr>
      <w:spacing w:after="0" w:line="240" w:lineRule="auto"/>
      <w:ind w:left="220" w:hanging="220"/>
    </w:pPr>
  </w:style>
  <w:style w:type="paragraph" w:styleId="Indeks2">
    <w:name w:val="index 2"/>
    <w:basedOn w:val="Normal"/>
    <w:next w:val="Normal"/>
    <w:autoRedefine/>
    <w:uiPriority w:val="99"/>
    <w:semiHidden/>
    <w:rsid w:val="00E01BDB"/>
    <w:pPr>
      <w:spacing w:after="0" w:line="240" w:lineRule="auto"/>
      <w:ind w:left="440" w:hanging="220"/>
    </w:pPr>
  </w:style>
  <w:style w:type="paragraph" w:styleId="Indeks3">
    <w:name w:val="index 3"/>
    <w:basedOn w:val="Normal"/>
    <w:next w:val="Normal"/>
    <w:autoRedefine/>
    <w:uiPriority w:val="99"/>
    <w:semiHidden/>
    <w:rsid w:val="00E01BDB"/>
    <w:pPr>
      <w:spacing w:after="0" w:line="240" w:lineRule="auto"/>
      <w:ind w:left="660" w:hanging="220"/>
    </w:pPr>
  </w:style>
  <w:style w:type="paragraph" w:styleId="Indeks4">
    <w:name w:val="index 4"/>
    <w:basedOn w:val="Normal"/>
    <w:next w:val="Normal"/>
    <w:autoRedefine/>
    <w:uiPriority w:val="99"/>
    <w:semiHidden/>
    <w:rsid w:val="00E01BDB"/>
    <w:pPr>
      <w:spacing w:after="0" w:line="240" w:lineRule="auto"/>
      <w:ind w:left="880" w:hanging="220"/>
    </w:pPr>
  </w:style>
  <w:style w:type="paragraph" w:styleId="Indeks5">
    <w:name w:val="index 5"/>
    <w:basedOn w:val="Normal"/>
    <w:next w:val="Normal"/>
    <w:autoRedefine/>
    <w:uiPriority w:val="99"/>
    <w:semiHidden/>
    <w:rsid w:val="00E01BDB"/>
    <w:pPr>
      <w:spacing w:after="0" w:line="240" w:lineRule="auto"/>
      <w:ind w:left="1100" w:hanging="220"/>
    </w:pPr>
  </w:style>
  <w:style w:type="paragraph" w:styleId="Indeks6">
    <w:name w:val="index 6"/>
    <w:basedOn w:val="Normal"/>
    <w:next w:val="Normal"/>
    <w:autoRedefine/>
    <w:uiPriority w:val="99"/>
    <w:semiHidden/>
    <w:rsid w:val="00E01BDB"/>
    <w:pPr>
      <w:spacing w:after="0" w:line="240" w:lineRule="auto"/>
      <w:ind w:left="1320" w:hanging="220"/>
    </w:pPr>
  </w:style>
  <w:style w:type="paragraph" w:styleId="Indeks7">
    <w:name w:val="index 7"/>
    <w:basedOn w:val="Normal"/>
    <w:next w:val="Normal"/>
    <w:autoRedefine/>
    <w:uiPriority w:val="99"/>
    <w:semiHidden/>
    <w:rsid w:val="00E01BDB"/>
    <w:pPr>
      <w:spacing w:after="0" w:line="240" w:lineRule="auto"/>
      <w:ind w:left="1540" w:hanging="220"/>
    </w:pPr>
  </w:style>
  <w:style w:type="paragraph" w:styleId="Indeks8">
    <w:name w:val="index 8"/>
    <w:basedOn w:val="Normal"/>
    <w:next w:val="Normal"/>
    <w:autoRedefine/>
    <w:uiPriority w:val="99"/>
    <w:semiHidden/>
    <w:rsid w:val="00E01BDB"/>
    <w:pPr>
      <w:spacing w:after="0" w:line="240" w:lineRule="auto"/>
      <w:ind w:left="1760" w:hanging="220"/>
    </w:pPr>
  </w:style>
  <w:style w:type="paragraph" w:styleId="Indeks9">
    <w:name w:val="index 9"/>
    <w:basedOn w:val="Normal"/>
    <w:next w:val="Normal"/>
    <w:autoRedefine/>
    <w:uiPriority w:val="99"/>
    <w:semiHidden/>
    <w:rsid w:val="00E01BDB"/>
    <w:pPr>
      <w:spacing w:after="0" w:line="240" w:lineRule="auto"/>
      <w:ind w:left="1980" w:hanging="220"/>
    </w:pPr>
  </w:style>
  <w:style w:type="paragraph" w:styleId="Stikkordregisteroverskrift">
    <w:name w:val="index heading"/>
    <w:basedOn w:val="Normal"/>
    <w:next w:val="Indeks1"/>
    <w:uiPriority w:val="99"/>
    <w:semiHidden/>
    <w:rsid w:val="00E01BDB"/>
    <w:rPr>
      <w:rFonts w:asciiTheme="majorHAnsi" w:eastAsiaTheme="majorEastAsia" w:hAnsiTheme="majorHAnsi" w:cstheme="majorBidi"/>
      <w:b/>
      <w:bCs/>
    </w:rPr>
  </w:style>
  <w:style w:type="character" w:styleId="Sterkutheving">
    <w:name w:val="Intense Emphasis"/>
    <w:basedOn w:val="Standardskriftforavsnitt"/>
    <w:uiPriority w:val="21"/>
    <w:semiHidden/>
    <w:qFormat/>
    <w:rsid w:val="0054761F"/>
    <w:rPr>
      <w:i/>
      <w:iCs/>
      <w:color w:val="0D9184" w:themeColor="accent1"/>
    </w:rPr>
  </w:style>
  <w:style w:type="paragraph" w:styleId="Sterktsitat">
    <w:name w:val="Intense Quote"/>
    <w:basedOn w:val="Normal"/>
    <w:next w:val="Normal"/>
    <w:link w:val="SterktsitatTegn"/>
    <w:uiPriority w:val="30"/>
    <w:semiHidden/>
    <w:qFormat/>
    <w:rsid w:val="0054761F"/>
    <w:pPr>
      <w:pBdr>
        <w:top w:val="single" w:sz="4" w:space="10" w:color="0D9184" w:themeColor="accent1"/>
        <w:bottom w:val="single" w:sz="4" w:space="10" w:color="0D9184" w:themeColor="accent1"/>
      </w:pBdr>
      <w:spacing w:before="360" w:after="360"/>
      <w:ind w:left="864" w:right="864"/>
      <w:jc w:val="center"/>
    </w:pPr>
    <w:rPr>
      <w:i/>
      <w:iCs/>
      <w:color w:val="0D9184" w:themeColor="accent1"/>
    </w:rPr>
  </w:style>
  <w:style w:type="character" w:customStyle="1" w:styleId="SterktsitatTegn">
    <w:name w:val="Sterkt sitat Tegn"/>
    <w:basedOn w:val="Standardskriftforavsnitt"/>
    <w:link w:val="Sterktsitat"/>
    <w:uiPriority w:val="30"/>
    <w:semiHidden/>
    <w:rsid w:val="0054761F"/>
    <w:rPr>
      <w:i/>
      <w:iCs/>
      <w:color w:val="0D9184" w:themeColor="accent1"/>
      <w:sz w:val="23"/>
      <w14:ligatures w14:val="none"/>
    </w:rPr>
  </w:style>
  <w:style w:type="character" w:styleId="Sterkreferanse">
    <w:name w:val="Intense Reference"/>
    <w:basedOn w:val="Standardskriftforavsnitt"/>
    <w:uiPriority w:val="32"/>
    <w:semiHidden/>
    <w:qFormat/>
    <w:rsid w:val="0054761F"/>
    <w:rPr>
      <w:b/>
      <w:bCs/>
      <w:smallCaps/>
      <w:color w:val="0D9184" w:themeColor="accent1"/>
      <w:spacing w:val="5"/>
    </w:rPr>
  </w:style>
  <w:style w:type="table" w:styleId="Lystrutenett">
    <w:name w:val="Light Grid"/>
    <w:basedOn w:val="Vanligtabell"/>
    <w:uiPriority w:val="62"/>
    <w:semiHidden/>
    <w:unhideWhenUsed/>
    <w:rsid w:val="00E01BDB"/>
    <w:pPr>
      <w:spacing w:after="0" w:line="240" w:lineRule="auto"/>
    </w:p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01BDB"/>
    <w:pPr>
      <w:spacing w:after="0" w:line="240" w:lineRule="auto"/>
    </w:pPr>
    <w:tblPr>
      <w:tblStyleRowBandSize w:val="1"/>
      <w:tblStyleColBandSize w:val="1"/>
    </w:tblPr>
    <w:tcPr>
      <w:tcBorders>
        <w:top w:val="single" w:sz="8" w:space="0" w:color="0D9184" w:themeColor="accent1"/>
        <w:left w:val="single" w:sz="8" w:space="0" w:color="0D9184" w:themeColor="accent1"/>
        <w:bottom w:val="single" w:sz="8" w:space="0" w:color="0D9184" w:themeColor="accent1"/>
        <w:right w:val="single" w:sz="8" w:space="0" w:color="0D9184" w:themeColor="accent1"/>
      </w:tcBorders>
      <w:shd w:val="clear" w:color="auto" w:fill="AFF8F0" w:themeFill="accen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0D9184" w:themeColor="accent1"/>
          <w:left w:val="single" w:sz="8" w:space="0" w:color="0D9184" w:themeColor="accent1"/>
          <w:bottom w:val="single" w:sz="18" w:space="0" w:color="0D9184" w:themeColor="accent1"/>
          <w:right w:val="single" w:sz="8" w:space="0" w:color="0D9184" w:themeColor="accent1"/>
          <w:insideH w:val="nil"/>
          <w:insideV w:val="single" w:sz="8" w:space="0" w:color="0D918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D9184" w:themeColor="accent1"/>
          <w:left w:val="single" w:sz="8" w:space="0" w:color="0D9184" w:themeColor="accent1"/>
          <w:bottom w:val="single" w:sz="8" w:space="0" w:color="0D9184" w:themeColor="accent1"/>
          <w:right w:val="single" w:sz="8" w:space="0" w:color="0D9184" w:themeColor="accent1"/>
          <w:insideH w:val="nil"/>
          <w:insideV w:val="single" w:sz="8" w:space="0" w:color="0D918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D9184" w:themeColor="accent1"/>
          <w:left w:val="single" w:sz="8" w:space="0" w:color="0D9184" w:themeColor="accent1"/>
          <w:bottom w:val="single" w:sz="8" w:space="0" w:color="0D9184" w:themeColor="accent1"/>
          <w:right w:val="single" w:sz="8" w:space="0" w:color="0D9184" w:themeColor="accent1"/>
        </w:tcBorders>
      </w:tcPr>
    </w:tblStylePr>
    <w:tblStylePr w:type="band1Vert">
      <w:tblPr/>
      <w:tcPr>
        <w:tcBorders>
          <w:top w:val="single" w:sz="8" w:space="0" w:color="0D9184" w:themeColor="accent1"/>
          <w:left w:val="single" w:sz="8" w:space="0" w:color="0D9184" w:themeColor="accent1"/>
          <w:bottom w:val="single" w:sz="8" w:space="0" w:color="0D9184" w:themeColor="accent1"/>
          <w:right w:val="single" w:sz="8" w:space="0" w:color="0D9184" w:themeColor="accent1"/>
        </w:tcBorders>
        <w:shd w:val="clear" w:color="auto" w:fill="AFF8F0" w:themeFill="accent1" w:themeFillTint="3F"/>
      </w:tcPr>
    </w:tblStylePr>
    <w:tblStylePr w:type="band2Horz">
      <w:tblPr/>
      <w:tcPr>
        <w:tcBorders>
          <w:top w:val="single" w:sz="8" w:space="0" w:color="0D9184" w:themeColor="accent1"/>
          <w:left w:val="single" w:sz="8" w:space="0" w:color="0D9184" w:themeColor="accent1"/>
          <w:bottom w:val="single" w:sz="8" w:space="0" w:color="0D9184" w:themeColor="accent1"/>
          <w:right w:val="single" w:sz="8" w:space="0" w:color="0D9184" w:themeColor="accent1"/>
          <w:insideV w:val="single" w:sz="8" w:space="0" w:color="0D9184" w:themeColor="accent1"/>
        </w:tcBorders>
      </w:tcPr>
    </w:tblStylePr>
  </w:style>
  <w:style w:type="table" w:styleId="Lystrutenettuthevingsfarge2">
    <w:name w:val="Light Grid Accent 2"/>
    <w:basedOn w:val="Vanligtabell"/>
    <w:uiPriority w:val="62"/>
    <w:semiHidden/>
    <w:unhideWhenUsed/>
    <w:rsid w:val="00E01BDB"/>
    <w:pPr>
      <w:spacing w:after="0" w:line="240" w:lineRule="auto"/>
    </w:pPr>
    <w:tblPr>
      <w:tblStyleRowBandSize w:val="1"/>
      <w:tblStyleColBandSize w:val="1"/>
    </w:tblPr>
    <w:tcPr>
      <w:tcBorders>
        <w:top w:val="single" w:sz="8" w:space="0" w:color="D6F1EE" w:themeColor="accent2"/>
        <w:left w:val="single" w:sz="8" w:space="0" w:color="D6F1EE" w:themeColor="accent2"/>
        <w:bottom w:val="single" w:sz="8" w:space="0" w:color="D6F1EE" w:themeColor="accent2"/>
        <w:right w:val="single" w:sz="8" w:space="0" w:color="D6F1EE" w:themeColor="accent2"/>
      </w:tcBorders>
      <w:shd w:val="clear" w:color="auto" w:fill="F4FBFA" w:themeFill="accent2"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D6F1EE" w:themeColor="accent2"/>
          <w:left w:val="single" w:sz="8" w:space="0" w:color="D6F1EE" w:themeColor="accent2"/>
          <w:bottom w:val="single" w:sz="18" w:space="0" w:color="D6F1EE" w:themeColor="accent2"/>
          <w:right w:val="single" w:sz="8" w:space="0" w:color="D6F1EE" w:themeColor="accent2"/>
          <w:insideH w:val="nil"/>
          <w:insideV w:val="single" w:sz="8" w:space="0" w:color="D6F1EE"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F1EE" w:themeColor="accent2"/>
          <w:left w:val="single" w:sz="8" w:space="0" w:color="D6F1EE" w:themeColor="accent2"/>
          <w:bottom w:val="single" w:sz="8" w:space="0" w:color="D6F1EE" w:themeColor="accent2"/>
          <w:right w:val="single" w:sz="8" w:space="0" w:color="D6F1EE" w:themeColor="accent2"/>
          <w:insideH w:val="nil"/>
          <w:insideV w:val="single" w:sz="8" w:space="0" w:color="D6F1EE"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F1EE" w:themeColor="accent2"/>
          <w:left w:val="single" w:sz="8" w:space="0" w:color="D6F1EE" w:themeColor="accent2"/>
          <w:bottom w:val="single" w:sz="8" w:space="0" w:color="D6F1EE" w:themeColor="accent2"/>
          <w:right w:val="single" w:sz="8" w:space="0" w:color="D6F1EE" w:themeColor="accent2"/>
        </w:tcBorders>
      </w:tcPr>
    </w:tblStylePr>
    <w:tblStylePr w:type="band1Vert">
      <w:tblPr/>
      <w:tcPr>
        <w:tcBorders>
          <w:top w:val="single" w:sz="8" w:space="0" w:color="D6F1EE" w:themeColor="accent2"/>
          <w:left w:val="single" w:sz="8" w:space="0" w:color="D6F1EE" w:themeColor="accent2"/>
          <w:bottom w:val="single" w:sz="8" w:space="0" w:color="D6F1EE" w:themeColor="accent2"/>
          <w:right w:val="single" w:sz="8" w:space="0" w:color="D6F1EE" w:themeColor="accent2"/>
        </w:tcBorders>
        <w:shd w:val="clear" w:color="auto" w:fill="F4FBFA" w:themeFill="accent2" w:themeFillTint="3F"/>
      </w:tcPr>
    </w:tblStylePr>
    <w:tblStylePr w:type="band2Horz">
      <w:tblPr/>
      <w:tcPr>
        <w:tcBorders>
          <w:top w:val="single" w:sz="8" w:space="0" w:color="D6F1EE" w:themeColor="accent2"/>
          <w:left w:val="single" w:sz="8" w:space="0" w:color="D6F1EE" w:themeColor="accent2"/>
          <w:bottom w:val="single" w:sz="8" w:space="0" w:color="D6F1EE" w:themeColor="accent2"/>
          <w:right w:val="single" w:sz="8" w:space="0" w:color="D6F1EE" w:themeColor="accent2"/>
          <w:insideV w:val="single" w:sz="8" w:space="0" w:color="D6F1EE" w:themeColor="accent2"/>
        </w:tcBorders>
      </w:tcPr>
    </w:tblStylePr>
  </w:style>
  <w:style w:type="table" w:styleId="Lystrutenettuthevingsfarge3">
    <w:name w:val="Light Grid Accent 3"/>
    <w:basedOn w:val="Vanligtabell"/>
    <w:uiPriority w:val="62"/>
    <w:semiHidden/>
    <w:unhideWhenUsed/>
    <w:rsid w:val="00E01BDB"/>
    <w:pPr>
      <w:spacing w:after="0" w:line="240" w:lineRule="auto"/>
    </w:pPr>
    <w:tblPr>
      <w:tblStyleRowBandSize w:val="1"/>
      <w:tblStyleColBandSize w:val="1"/>
    </w:tblPr>
    <w:tcPr>
      <w:tcBorders>
        <w:top w:val="single" w:sz="8" w:space="0" w:color="535353" w:themeColor="accent3"/>
        <w:left w:val="single" w:sz="8" w:space="0" w:color="535353" w:themeColor="accent3"/>
        <w:bottom w:val="single" w:sz="8" w:space="0" w:color="535353" w:themeColor="accent3"/>
        <w:right w:val="single" w:sz="8" w:space="0" w:color="535353" w:themeColor="accent3"/>
      </w:tcBorders>
      <w:shd w:val="clear" w:color="auto" w:fill="D4D4D4" w:themeFill="accent3"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535353" w:themeColor="accent3"/>
          <w:left w:val="single" w:sz="8" w:space="0" w:color="535353" w:themeColor="accent3"/>
          <w:bottom w:val="single" w:sz="18" w:space="0" w:color="535353" w:themeColor="accent3"/>
          <w:right w:val="single" w:sz="8" w:space="0" w:color="535353" w:themeColor="accent3"/>
          <w:insideH w:val="nil"/>
          <w:insideV w:val="single" w:sz="8" w:space="0" w:color="53535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35353" w:themeColor="accent3"/>
          <w:left w:val="single" w:sz="8" w:space="0" w:color="535353" w:themeColor="accent3"/>
          <w:bottom w:val="single" w:sz="8" w:space="0" w:color="535353" w:themeColor="accent3"/>
          <w:right w:val="single" w:sz="8" w:space="0" w:color="535353" w:themeColor="accent3"/>
          <w:insideH w:val="nil"/>
          <w:insideV w:val="single" w:sz="8" w:space="0" w:color="53535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35353" w:themeColor="accent3"/>
          <w:left w:val="single" w:sz="8" w:space="0" w:color="535353" w:themeColor="accent3"/>
          <w:bottom w:val="single" w:sz="8" w:space="0" w:color="535353" w:themeColor="accent3"/>
          <w:right w:val="single" w:sz="8" w:space="0" w:color="535353" w:themeColor="accent3"/>
        </w:tcBorders>
      </w:tcPr>
    </w:tblStylePr>
    <w:tblStylePr w:type="band1Vert">
      <w:tblPr/>
      <w:tcPr>
        <w:tcBorders>
          <w:top w:val="single" w:sz="8" w:space="0" w:color="535353" w:themeColor="accent3"/>
          <w:left w:val="single" w:sz="8" w:space="0" w:color="535353" w:themeColor="accent3"/>
          <w:bottom w:val="single" w:sz="8" w:space="0" w:color="535353" w:themeColor="accent3"/>
          <w:right w:val="single" w:sz="8" w:space="0" w:color="535353" w:themeColor="accent3"/>
        </w:tcBorders>
        <w:shd w:val="clear" w:color="auto" w:fill="D4D4D4" w:themeFill="accent3" w:themeFillTint="3F"/>
      </w:tcPr>
    </w:tblStylePr>
    <w:tblStylePr w:type="band2Horz">
      <w:tblPr/>
      <w:tcPr>
        <w:tcBorders>
          <w:top w:val="single" w:sz="8" w:space="0" w:color="535353" w:themeColor="accent3"/>
          <w:left w:val="single" w:sz="8" w:space="0" w:color="535353" w:themeColor="accent3"/>
          <w:bottom w:val="single" w:sz="8" w:space="0" w:color="535353" w:themeColor="accent3"/>
          <w:right w:val="single" w:sz="8" w:space="0" w:color="535353" w:themeColor="accent3"/>
          <w:insideV w:val="single" w:sz="8" w:space="0" w:color="535353" w:themeColor="accent3"/>
        </w:tcBorders>
      </w:tcPr>
    </w:tblStylePr>
  </w:style>
  <w:style w:type="table" w:styleId="Lystrutenettuthevingsfarge4">
    <w:name w:val="Light Grid Accent 4"/>
    <w:basedOn w:val="Vanligtabell"/>
    <w:uiPriority w:val="62"/>
    <w:semiHidden/>
    <w:unhideWhenUsed/>
    <w:rsid w:val="00E01BDB"/>
    <w:pPr>
      <w:spacing w:after="0" w:line="240" w:lineRule="auto"/>
    </w:pPr>
    <w:tblPr>
      <w:tblStyleRowBandSize w:val="1"/>
      <w:tblStyleColBandSize w:val="1"/>
    </w:tblPr>
    <w:tcPr>
      <w:tcBorders>
        <w:top w:val="single" w:sz="8" w:space="0" w:color="FFE9B4" w:themeColor="accent4"/>
        <w:left w:val="single" w:sz="8" w:space="0" w:color="FFE9B4" w:themeColor="accent4"/>
        <w:bottom w:val="single" w:sz="8" w:space="0" w:color="FFE9B4" w:themeColor="accent4"/>
        <w:right w:val="single" w:sz="8" w:space="0" w:color="FFE9B4" w:themeColor="accent4"/>
      </w:tcBorders>
      <w:shd w:val="clear" w:color="auto" w:fill="FFF9EC" w:themeFill="accent4"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FFE9B4" w:themeColor="accent4"/>
          <w:left w:val="single" w:sz="8" w:space="0" w:color="FFE9B4" w:themeColor="accent4"/>
          <w:bottom w:val="single" w:sz="18" w:space="0" w:color="FFE9B4" w:themeColor="accent4"/>
          <w:right w:val="single" w:sz="8" w:space="0" w:color="FFE9B4" w:themeColor="accent4"/>
          <w:insideH w:val="nil"/>
          <w:insideV w:val="single" w:sz="8" w:space="0" w:color="FFE9B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E9B4" w:themeColor="accent4"/>
          <w:left w:val="single" w:sz="8" w:space="0" w:color="FFE9B4" w:themeColor="accent4"/>
          <w:bottom w:val="single" w:sz="8" w:space="0" w:color="FFE9B4" w:themeColor="accent4"/>
          <w:right w:val="single" w:sz="8" w:space="0" w:color="FFE9B4" w:themeColor="accent4"/>
          <w:insideH w:val="nil"/>
          <w:insideV w:val="single" w:sz="8" w:space="0" w:color="FFE9B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E9B4" w:themeColor="accent4"/>
          <w:left w:val="single" w:sz="8" w:space="0" w:color="FFE9B4" w:themeColor="accent4"/>
          <w:bottom w:val="single" w:sz="8" w:space="0" w:color="FFE9B4" w:themeColor="accent4"/>
          <w:right w:val="single" w:sz="8" w:space="0" w:color="FFE9B4" w:themeColor="accent4"/>
        </w:tcBorders>
      </w:tcPr>
    </w:tblStylePr>
    <w:tblStylePr w:type="band1Vert">
      <w:tblPr/>
      <w:tcPr>
        <w:tcBorders>
          <w:top w:val="single" w:sz="8" w:space="0" w:color="FFE9B4" w:themeColor="accent4"/>
          <w:left w:val="single" w:sz="8" w:space="0" w:color="FFE9B4" w:themeColor="accent4"/>
          <w:bottom w:val="single" w:sz="8" w:space="0" w:color="FFE9B4" w:themeColor="accent4"/>
          <w:right w:val="single" w:sz="8" w:space="0" w:color="FFE9B4" w:themeColor="accent4"/>
        </w:tcBorders>
        <w:shd w:val="clear" w:color="auto" w:fill="FFF9EC" w:themeFill="accent4" w:themeFillTint="3F"/>
      </w:tcPr>
    </w:tblStylePr>
    <w:tblStylePr w:type="band2Horz">
      <w:tblPr/>
      <w:tcPr>
        <w:tcBorders>
          <w:top w:val="single" w:sz="8" w:space="0" w:color="FFE9B4" w:themeColor="accent4"/>
          <w:left w:val="single" w:sz="8" w:space="0" w:color="FFE9B4" w:themeColor="accent4"/>
          <w:bottom w:val="single" w:sz="8" w:space="0" w:color="FFE9B4" w:themeColor="accent4"/>
          <w:right w:val="single" w:sz="8" w:space="0" w:color="FFE9B4" w:themeColor="accent4"/>
          <w:insideV w:val="single" w:sz="8" w:space="0" w:color="FFE9B4" w:themeColor="accent4"/>
        </w:tcBorders>
      </w:tcPr>
    </w:tblStylePr>
  </w:style>
  <w:style w:type="table" w:styleId="Lystrutenettuthevingsfarge5">
    <w:name w:val="Light Grid Accent 5"/>
    <w:basedOn w:val="Vanligtabell"/>
    <w:uiPriority w:val="62"/>
    <w:semiHidden/>
    <w:unhideWhenUsed/>
    <w:rsid w:val="00E01BDB"/>
    <w:pPr>
      <w:spacing w:after="0" w:line="240" w:lineRule="auto"/>
    </w:pPr>
    <w:tblPr>
      <w:tblStyleRowBandSize w:val="1"/>
      <w:tblStyleColBandSize w:val="1"/>
    </w:tblPr>
    <w:tcPr>
      <w:tcBorders>
        <w:top w:val="single" w:sz="8" w:space="0" w:color="3C4C7D" w:themeColor="accent5"/>
        <w:left w:val="single" w:sz="8" w:space="0" w:color="3C4C7D" w:themeColor="accent5"/>
        <w:bottom w:val="single" w:sz="8" w:space="0" w:color="3C4C7D" w:themeColor="accent5"/>
        <w:right w:val="single" w:sz="8" w:space="0" w:color="3C4C7D" w:themeColor="accent5"/>
      </w:tcBorders>
      <w:shd w:val="clear" w:color="auto" w:fill="C8CFE5" w:themeFill="accent5"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3C4C7D" w:themeColor="accent5"/>
          <w:left w:val="single" w:sz="8" w:space="0" w:color="3C4C7D" w:themeColor="accent5"/>
          <w:bottom w:val="single" w:sz="18" w:space="0" w:color="3C4C7D" w:themeColor="accent5"/>
          <w:right w:val="single" w:sz="8" w:space="0" w:color="3C4C7D" w:themeColor="accent5"/>
          <w:insideH w:val="nil"/>
          <w:insideV w:val="single" w:sz="8" w:space="0" w:color="3C4C7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C4C7D" w:themeColor="accent5"/>
          <w:left w:val="single" w:sz="8" w:space="0" w:color="3C4C7D" w:themeColor="accent5"/>
          <w:bottom w:val="single" w:sz="8" w:space="0" w:color="3C4C7D" w:themeColor="accent5"/>
          <w:right w:val="single" w:sz="8" w:space="0" w:color="3C4C7D" w:themeColor="accent5"/>
          <w:insideH w:val="nil"/>
          <w:insideV w:val="single" w:sz="8" w:space="0" w:color="3C4C7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C4C7D" w:themeColor="accent5"/>
          <w:left w:val="single" w:sz="8" w:space="0" w:color="3C4C7D" w:themeColor="accent5"/>
          <w:bottom w:val="single" w:sz="8" w:space="0" w:color="3C4C7D" w:themeColor="accent5"/>
          <w:right w:val="single" w:sz="8" w:space="0" w:color="3C4C7D" w:themeColor="accent5"/>
        </w:tcBorders>
      </w:tcPr>
    </w:tblStylePr>
    <w:tblStylePr w:type="band1Vert">
      <w:tblPr/>
      <w:tcPr>
        <w:tcBorders>
          <w:top w:val="single" w:sz="8" w:space="0" w:color="3C4C7D" w:themeColor="accent5"/>
          <w:left w:val="single" w:sz="8" w:space="0" w:color="3C4C7D" w:themeColor="accent5"/>
          <w:bottom w:val="single" w:sz="8" w:space="0" w:color="3C4C7D" w:themeColor="accent5"/>
          <w:right w:val="single" w:sz="8" w:space="0" w:color="3C4C7D" w:themeColor="accent5"/>
        </w:tcBorders>
        <w:shd w:val="clear" w:color="auto" w:fill="C8CFE5" w:themeFill="accent5" w:themeFillTint="3F"/>
      </w:tcPr>
    </w:tblStylePr>
    <w:tblStylePr w:type="band2Horz">
      <w:tblPr/>
      <w:tcPr>
        <w:tcBorders>
          <w:top w:val="single" w:sz="8" w:space="0" w:color="3C4C7D" w:themeColor="accent5"/>
          <w:left w:val="single" w:sz="8" w:space="0" w:color="3C4C7D" w:themeColor="accent5"/>
          <w:bottom w:val="single" w:sz="8" w:space="0" w:color="3C4C7D" w:themeColor="accent5"/>
          <w:right w:val="single" w:sz="8" w:space="0" w:color="3C4C7D" w:themeColor="accent5"/>
          <w:insideV w:val="single" w:sz="8" w:space="0" w:color="3C4C7D" w:themeColor="accent5"/>
        </w:tcBorders>
      </w:tcPr>
    </w:tblStylePr>
  </w:style>
  <w:style w:type="table" w:styleId="Lystrutenettuthevingsfarge6">
    <w:name w:val="Light Grid Accent 6"/>
    <w:basedOn w:val="Vanligtabell"/>
    <w:uiPriority w:val="62"/>
    <w:semiHidden/>
    <w:unhideWhenUsed/>
    <w:rsid w:val="00E01BDB"/>
    <w:pPr>
      <w:spacing w:after="0" w:line="240" w:lineRule="auto"/>
    </w:pPr>
    <w:tblPr>
      <w:tblStyleRowBandSize w:val="1"/>
      <w:tblStyleColBandSize w:val="1"/>
    </w:tblPr>
    <w:tcPr>
      <w:tcBorders>
        <w:top w:val="single" w:sz="8" w:space="0" w:color="81AFD9" w:themeColor="accent6"/>
        <w:left w:val="single" w:sz="8" w:space="0" w:color="81AFD9" w:themeColor="accent6"/>
        <w:bottom w:val="single" w:sz="8" w:space="0" w:color="81AFD9" w:themeColor="accent6"/>
        <w:right w:val="single" w:sz="8" w:space="0" w:color="81AFD9" w:themeColor="accent6"/>
      </w:tcBorders>
      <w:shd w:val="clear" w:color="auto" w:fill="DFEBF5" w:themeFill="accent6"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81AFD9" w:themeColor="accent6"/>
          <w:left w:val="single" w:sz="8" w:space="0" w:color="81AFD9" w:themeColor="accent6"/>
          <w:bottom w:val="single" w:sz="18" w:space="0" w:color="81AFD9" w:themeColor="accent6"/>
          <w:right w:val="single" w:sz="8" w:space="0" w:color="81AFD9" w:themeColor="accent6"/>
          <w:insideH w:val="nil"/>
          <w:insideV w:val="single" w:sz="8" w:space="0" w:color="81AFD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1AFD9" w:themeColor="accent6"/>
          <w:left w:val="single" w:sz="8" w:space="0" w:color="81AFD9" w:themeColor="accent6"/>
          <w:bottom w:val="single" w:sz="8" w:space="0" w:color="81AFD9" w:themeColor="accent6"/>
          <w:right w:val="single" w:sz="8" w:space="0" w:color="81AFD9" w:themeColor="accent6"/>
          <w:insideH w:val="nil"/>
          <w:insideV w:val="single" w:sz="8" w:space="0" w:color="81AFD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1AFD9" w:themeColor="accent6"/>
          <w:left w:val="single" w:sz="8" w:space="0" w:color="81AFD9" w:themeColor="accent6"/>
          <w:bottom w:val="single" w:sz="8" w:space="0" w:color="81AFD9" w:themeColor="accent6"/>
          <w:right w:val="single" w:sz="8" w:space="0" w:color="81AFD9" w:themeColor="accent6"/>
        </w:tcBorders>
      </w:tcPr>
    </w:tblStylePr>
    <w:tblStylePr w:type="band1Vert">
      <w:tblPr/>
      <w:tcPr>
        <w:tcBorders>
          <w:top w:val="single" w:sz="8" w:space="0" w:color="81AFD9" w:themeColor="accent6"/>
          <w:left w:val="single" w:sz="8" w:space="0" w:color="81AFD9" w:themeColor="accent6"/>
          <w:bottom w:val="single" w:sz="8" w:space="0" w:color="81AFD9" w:themeColor="accent6"/>
          <w:right w:val="single" w:sz="8" w:space="0" w:color="81AFD9" w:themeColor="accent6"/>
        </w:tcBorders>
        <w:shd w:val="clear" w:color="auto" w:fill="DFEBF5" w:themeFill="accent6" w:themeFillTint="3F"/>
      </w:tcPr>
    </w:tblStylePr>
    <w:tblStylePr w:type="band2Horz">
      <w:tblPr/>
      <w:tcPr>
        <w:tcBorders>
          <w:top w:val="single" w:sz="8" w:space="0" w:color="81AFD9" w:themeColor="accent6"/>
          <w:left w:val="single" w:sz="8" w:space="0" w:color="81AFD9" w:themeColor="accent6"/>
          <w:bottom w:val="single" w:sz="8" w:space="0" w:color="81AFD9" w:themeColor="accent6"/>
          <w:right w:val="single" w:sz="8" w:space="0" w:color="81AFD9" w:themeColor="accent6"/>
          <w:insideV w:val="single" w:sz="8" w:space="0" w:color="81AFD9" w:themeColor="accent6"/>
        </w:tcBorders>
      </w:tcPr>
    </w:tblStylePr>
  </w:style>
  <w:style w:type="table" w:styleId="Lysliste">
    <w:name w:val="Light List"/>
    <w:basedOn w:val="Vanligtabell"/>
    <w:uiPriority w:val="61"/>
    <w:unhideWhenUsed/>
    <w:rsid w:val="00E01BDB"/>
    <w:pPr>
      <w:spacing w:after="0" w:line="240" w:lineRule="auto"/>
    </w:p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StylePr>
    <w:tblStylePr w:type="firstCol">
      <w:rPr>
        <w:b/>
        <w:bCs/>
      </w:rPr>
    </w:tblStylePr>
    <w:tblStylePr w:type="lastCol">
      <w:rPr>
        <w:b/>
        <w:bCs/>
      </w:rPr>
    </w:tblStylePr>
  </w:style>
  <w:style w:type="table" w:styleId="Lyslisteuthevingsfarge1">
    <w:name w:val="Light List Accent 1"/>
    <w:basedOn w:val="Vanligtabell"/>
    <w:uiPriority w:val="61"/>
    <w:semiHidden/>
    <w:unhideWhenUsed/>
    <w:rsid w:val="00E01BDB"/>
    <w:pPr>
      <w:spacing w:after="0" w:line="240" w:lineRule="auto"/>
    </w:pPr>
    <w:tblPr>
      <w:tblStyleRowBandSize w:val="1"/>
      <w:tblStyleColBandSize w:val="1"/>
    </w:tblPr>
    <w:tcPr>
      <w:tcBorders>
        <w:top w:val="single" w:sz="8" w:space="0" w:color="0D9184" w:themeColor="accent1"/>
        <w:left w:val="single" w:sz="8" w:space="0" w:color="0D9184" w:themeColor="accent1"/>
        <w:bottom w:val="single" w:sz="8" w:space="0" w:color="0D9184" w:themeColor="accent1"/>
        <w:right w:val="single" w:sz="8" w:space="0" w:color="0D9184" w:themeColor="accent1"/>
      </w:tcBorders>
    </w:tcPr>
    <w:tblStylePr w:type="firstRow">
      <w:pPr>
        <w:spacing w:before="0" w:after="0" w:line="240" w:lineRule="auto"/>
      </w:pPr>
      <w:rPr>
        <w:b/>
        <w:bCs/>
        <w:color w:val="FFFFFF" w:themeColor="background1"/>
      </w:rPr>
      <w:tblPr/>
      <w:tcPr>
        <w:shd w:val="clear" w:color="auto" w:fill="0D9184" w:themeFill="accent1"/>
      </w:tcPr>
    </w:tblStylePr>
    <w:tblStylePr w:type="lastRow">
      <w:pPr>
        <w:spacing w:before="0" w:after="0" w:line="240" w:lineRule="auto"/>
      </w:pPr>
      <w:rPr>
        <w:b/>
        <w:bCs/>
      </w:rPr>
    </w:tblStylePr>
    <w:tblStylePr w:type="firstCol">
      <w:rPr>
        <w:b/>
        <w:bCs/>
      </w:rPr>
    </w:tblStylePr>
    <w:tblStylePr w:type="lastCol">
      <w:rPr>
        <w:b/>
        <w:bCs/>
      </w:rPr>
    </w:tblStylePr>
  </w:style>
  <w:style w:type="table" w:styleId="Lyslisteuthevingsfarge2">
    <w:name w:val="Light List Accent 2"/>
    <w:basedOn w:val="Vanligtabell"/>
    <w:uiPriority w:val="61"/>
    <w:semiHidden/>
    <w:unhideWhenUsed/>
    <w:rsid w:val="00E01BDB"/>
    <w:pPr>
      <w:spacing w:after="0" w:line="240" w:lineRule="auto"/>
    </w:pPr>
    <w:tblPr>
      <w:tblStyleRowBandSize w:val="1"/>
      <w:tblStyleColBandSize w:val="1"/>
    </w:tblPr>
    <w:tcPr>
      <w:tcBorders>
        <w:top w:val="single" w:sz="8" w:space="0" w:color="D6F1EE" w:themeColor="accent2"/>
        <w:left w:val="single" w:sz="8" w:space="0" w:color="D6F1EE" w:themeColor="accent2"/>
        <w:bottom w:val="single" w:sz="8" w:space="0" w:color="D6F1EE" w:themeColor="accent2"/>
        <w:right w:val="single" w:sz="8" w:space="0" w:color="D6F1EE" w:themeColor="accent2"/>
      </w:tcBorders>
    </w:tcPr>
    <w:tblStylePr w:type="firstRow">
      <w:pPr>
        <w:spacing w:before="0" w:after="0" w:line="240" w:lineRule="auto"/>
      </w:pPr>
      <w:rPr>
        <w:b/>
        <w:bCs/>
        <w:color w:val="FFFFFF" w:themeColor="background1"/>
      </w:rPr>
      <w:tblPr/>
      <w:tcPr>
        <w:shd w:val="clear" w:color="auto" w:fill="D6F1EE" w:themeFill="accent2"/>
      </w:tcPr>
    </w:tblStylePr>
    <w:tblStylePr w:type="lastRow">
      <w:pPr>
        <w:spacing w:before="0" w:after="0" w:line="240" w:lineRule="auto"/>
      </w:pPr>
      <w:rPr>
        <w:b/>
        <w:bCs/>
      </w:rPr>
    </w:tblStylePr>
    <w:tblStylePr w:type="firstCol">
      <w:rPr>
        <w:b/>
        <w:bCs/>
      </w:rPr>
    </w:tblStylePr>
    <w:tblStylePr w:type="lastCol">
      <w:rPr>
        <w:b/>
        <w:bCs/>
      </w:rPr>
    </w:tblStylePr>
  </w:style>
  <w:style w:type="table" w:styleId="Lyslisteuthevingsfarge3">
    <w:name w:val="Light List Accent 3"/>
    <w:basedOn w:val="Vanligtabell"/>
    <w:uiPriority w:val="61"/>
    <w:semiHidden/>
    <w:unhideWhenUsed/>
    <w:rsid w:val="00E01BDB"/>
    <w:pPr>
      <w:spacing w:after="0" w:line="240" w:lineRule="auto"/>
    </w:pPr>
    <w:tblPr>
      <w:tblStyleRowBandSize w:val="1"/>
      <w:tblStyleColBandSize w:val="1"/>
    </w:tblPr>
    <w:tcPr>
      <w:tcBorders>
        <w:top w:val="single" w:sz="8" w:space="0" w:color="535353" w:themeColor="accent3"/>
        <w:left w:val="single" w:sz="8" w:space="0" w:color="535353" w:themeColor="accent3"/>
        <w:bottom w:val="single" w:sz="8" w:space="0" w:color="535353" w:themeColor="accent3"/>
        <w:right w:val="single" w:sz="8" w:space="0" w:color="535353" w:themeColor="accent3"/>
      </w:tcBorders>
    </w:tcPr>
    <w:tblStylePr w:type="firstRow">
      <w:pPr>
        <w:spacing w:before="0" w:after="0" w:line="240" w:lineRule="auto"/>
      </w:pPr>
      <w:rPr>
        <w:b/>
        <w:bCs/>
        <w:color w:val="FFFFFF" w:themeColor="background1"/>
      </w:rPr>
      <w:tblPr/>
      <w:tcPr>
        <w:shd w:val="clear" w:color="auto" w:fill="535353" w:themeFill="accent3"/>
      </w:tcPr>
    </w:tblStylePr>
    <w:tblStylePr w:type="lastRow">
      <w:pPr>
        <w:spacing w:before="0" w:after="0" w:line="240" w:lineRule="auto"/>
      </w:pPr>
      <w:rPr>
        <w:b/>
        <w:bCs/>
      </w:rPr>
    </w:tblStylePr>
    <w:tblStylePr w:type="firstCol">
      <w:rPr>
        <w:b/>
        <w:bCs/>
      </w:rPr>
    </w:tblStylePr>
    <w:tblStylePr w:type="lastCol">
      <w:rPr>
        <w:b/>
        <w:bCs/>
      </w:rPr>
    </w:tblStylePr>
  </w:style>
  <w:style w:type="table" w:styleId="Lyslisteuthevingsfarge4">
    <w:name w:val="Light List Accent 4"/>
    <w:basedOn w:val="Vanligtabell"/>
    <w:uiPriority w:val="61"/>
    <w:semiHidden/>
    <w:unhideWhenUsed/>
    <w:rsid w:val="00E01BDB"/>
    <w:pPr>
      <w:spacing w:after="0" w:line="240" w:lineRule="auto"/>
    </w:pPr>
    <w:tblPr>
      <w:tblStyleRowBandSize w:val="1"/>
      <w:tblStyleColBandSize w:val="1"/>
    </w:tblPr>
    <w:tcPr>
      <w:tcBorders>
        <w:top w:val="single" w:sz="8" w:space="0" w:color="FFE9B4" w:themeColor="accent4"/>
        <w:left w:val="single" w:sz="8" w:space="0" w:color="FFE9B4" w:themeColor="accent4"/>
        <w:bottom w:val="single" w:sz="8" w:space="0" w:color="FFE9B4" w:themeColor="accent4"/>
        <w:right w:val="single" w:sz="8" w:space="0" w:color="FFE9B4" w:themeColor="accent4"/>
      </w:tcBorders>
    </w:tcPr>
    <w:tblStylePr w:type="firstRow">
      <w:pPr>
        <w:spacing w:before="0" w:after="0" w:line="240" w:lineRule="auto"/>
      </w:pPr>
      <w:rPr>
        <w:b/>
        <w:bCs/>
        <w:color w:val="FFFFFF" w:themeColor="background1"/>
      </w:rPr>
      <w:tblPr/>
      <w:tcPr>
        <w:shd w:val="clear" w:color="auto" w:fill="FFE9B4" w:themeFill="accent4"/>
      </w:tcPr>
    </w:tblStylePr>
    <w:tblStylePr w:type="lastRow">
      <w:pPr>
        <w:spacing w:before="0" w:after="0" w:line="240" w:lineRule="auto"/>
      </w:pPr>
      <w:rPr>
        <w:b/>
        <w:bCs/>
      </w:rPr>
    </w:tblStylePr>
    <w:tblStylePr w:type="firstCol">
      <w:rPr>
        <w:b/>
        <w:bCs/>
      </w:rPr>
    </w:tblStylePr>
    <w:tblStylePr w:type="lastCol">
      <w:rPr>
        <w:b/>
        <w:bCs/>
      </w:rPr>
    </w:tblStylePr>
  </w:style>
  <w:style w:type="table" w:styleId="Lyslisteuthevingsfarge5">
    <w:name w:val="Light List Accent 5"/>
    <w:basedOn w:val="Vanligtabell"/>
    <w:uiPriority w:val="61"/>
    <w:semiHidden/>
    <w:unhideWhenUsed/>
    <w:rsid w:val="00E01BDB"/>
    <w:pPr>
      <w:spacing w:after="0" w:line="240" w:lineRule="auto"/>
    </w:pPr>
    <w:tblPr>
      <w:tblStyleRowBandSize w:val="1"/>
      <w:tblStyleColBandSize w:val="1"/>
    </w:tblPr>
    <w:tcPr>
      <w:tcBorders>
        <w:top w:val="single" w:sz="8" w:space="0" w:color="3C4C7D" w:themeColor="accent5"/>
        <w:left w:val="single" w:sz="8" w:space="0" w:color="3C4C7D" w:themeColor="accent5"/>
        <w:bottom w:val="single" w:sz="8" w:space="0" w:color="3C4C7D" w:themeColor="accent5"/>
        <w:right w:val="single" w:sz="8" w:space="0" w:color="3C4C7D" w:themeColor="accent5"/>
      </w:tcBorders>
    </w:tcPr>
    <w:tblStylePr w:type="firstRow">
      <w:pPr>
        <w:spacing w:before="0" w:after="0" w:line="240" w:lineRule="auto"/>
      </w:pPr>
      <w:rPr>
        <w:b/>
        <w:bCs/>
        <w:color w:val="FFFFFF" w:themeColor="background1"/>
      </w:rPr>
      <w:tblPr/>
      <w:tcPr>
        <w:shd w:val="clear" w:color="auto" w:fill="3C4C7D" w:themeFill="accent5"/>
      </w:tcPr>
    </w:tblStylePr>
    <w:tblStylePr w:type="lastRow">
      <w:pPr>
        <w:spacing w:before="0" w:after="0" w:line="240" w:lineRule="auto"/>
      </w:pPr>
      <w:rPr>
        <w:b/>
        <w:bCs/>
      </w:rPr>
    </w:tblStylePr>
    <w:tblStylePr w:type="firstCol">
      <w:rPr>
        <w:b/>
        <w:bCs/>
      </w:rPr>
    </w:tblStylePr>
    <w:tblStylePr w:type="lastCol">
      <w:rPr>
        <w:b/>
        <w:bCs/>
      </w:rPr>
    </w:tblStylePr>
  </w:style>
  <w:style w:type="table" w:styleId="Lyslisteuthevingsfarge6">
    <w:name w:val="Light List Accent 6"/>
    <w:basedOn w:val="Vanligtabell"/>
    <w:uiPriority w:val="61"/>
    <w:semiHidden/>
    <w:unhideWhenUsed/>
    <w:rsid w:val="00E01BDB"/>
    <w:pPr>
      <w:spacing w:after="0" w:line="240" w:lineRule="auto"/>
    </w:pPr>
    <w:tblPr>
      <w:tblStyleRowBandSize w:val="1"/>
      <w:tblStyleColBandSize w:val="1"/>
    </w:tblPr>
    <w:tcPr>
      <w:tcBorders>
        <w:top w:val="single" w:sz="8" w:space="0" w:color="81AFD9" w:themeColor="accent6"/>
        <w:left w:val="single" w:sz="8" w:space="0" w:color="81AFD9" w:themeColor="accent6"/>
        <w:bottom w:val="single" w:sz="8" w:space="0" w:color="81AFD9" w:themeColor="accent6"/>
        <w:right w:val="single" w:sz="8" w:space="0" w:color="81AFD9" w:themeColor="accent6"/>
      </w:tcBorders>
    </w:tcPr>
    <w:tblStylePr w:type="firstRow">
      <w:pPr>
        <w:spacing w:before="0" w:after="0" w:line="240" w:lineRule="auto"/>
      </w:pPr>
      <w:rPr>
        <w:b/>
        <w:bCs/>
        <w:color w:val="FFFFFF" w:themeColor="background1"/>
      </w:rPr>
      <w:tblPr/>
      <w:tcPr>
        <w:shd w:val="clear" w:color="auto" w:fill="81AFD9" w:themeFill="accent6"/>
      </w:tcPr>
    </w:tblStylePr>
    <w:tblStylePr w:type="lastRow">
      <w:pPr>
        <w:spacing w:before="0" w:after="0" w:line="240" w:lineRule="auto"/>
      </w:pPr>
      <w:rPr>
        <w:b/>
        <w:bCs/>
      </w:rPr>
    </w:tblStylePr>
    <w:tblStylePr w:type="firstCol">
      <w:rPr>
        <w:b/>
        <w:bCs/>
      </w:rPr>
    </w:tblStylePr>
    <w:tblStylePr w:type="lastCol">
      <w:rPr>
        <w:b/>
        <w:bCs/>
      </w:rPr>
    </w:tblStylePr>
  </w:style>
  <w:style w:type="table" w:styleId="Lysskyggelegging">
    <w:name w:val="Light Shading"/>
    <w:basedOn w:val="Vanligtabell"/>
    <w:uiPriority w:val="60"/>
    <w:semiHidden/>
    <w:unhideWhenUsed/>
    <w:rsid w:val="00E01BD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01BDB"/>
    <w:pPr>
      <w:spacing w:after="0" w:line="240" w:lineRule="auto"/>
    </w:pPr>
    <w:rPr>
      <w:color w:val="096C62" w:themeColor="accent1" w:themeShade="BF"/>
    </w:rPr>
    <w:tblPr>
      <w:tblStyleRowBandSize w:val="1"/>
      <w:tblStyleColBandSize w:val="1"/>
      <w:tblBorders>
        <w:top w:val="single" w:sz="8" w:space="0" w:color="0D9184" w:themeColor="accent1"/>
        <w:bottom w:val="single" w:sz="8" w:space="0" w:color="0D9184" w:themeColor="accent1"/>
      </w:tblBorders>
    </w:tblPr>
    <w:tblStylePr w:type="firstRow">
      <w:pPr>
        <w:spacing w:before="0" w:after="0" w:line="240" w:lineRule="auto"/>
      </w:pPr>
      <w:rPr>
        <w:b/>
        <w:bCs/>
      </w:rPr>
      <w:tblPr/>
      <w:tcPr>
        <w:tcBorders>
          <w:top w:val="single" w:sz="8" w:space="0" w:color="0D9184" w:themeColor="accent1"/>
          <w:left w:val="nil"/>
          <w:bottom w:val="single" w:sz="8" w:space="0" w:color="0D9184" w:themeColor="accent1"/>
          <w:right w:val="nil"/>
          <w:insideH w:val="nil"/>
          <w:insideV w:val="nil"/>
        </w:tcBorders>
      </w:tcPr>
    </w:tblStylePr>
    <w:tblStylePr w:type="lastRow">
      <w:pPr>
        <w:spacing w:before="0" w:after="0" w:line="240" w:lineRule="auto"/>
      </w:pPr>
      <w:rPr>
        <w:b/>
        <w:bCs/>
      </w:rPr>
      <w:tblPr/>
      <w:tcPr>
        <w:tcBorders>
          <w:top w:val="single" w:sz="8" w:space="0" w:color="0D9184" w:themeColor="accent1"/>
          <w:left w:val="nil"/>
          <w:bottom w:val="single" w:sz="8" w:space="0" w:color="0D918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F8F0" w:themeFill="accent1" w:themeFillTint="3F"/>
      </w:tcPr>
    </w:tblStylePr>
    <w:tblStylePr w:type="band1Horz">
      <w:tblPr/>
      <w:tcPr>
        <w:tcBorders>
          <w:left w:val="nil"/>
          <w:right w:val="nil"/>
          <w:insideH w:val="nil"/>
          <w:insideV w:val="nil"/>
        </w:tcBorders>
        <w:shd w:val="clear" w:color="auto" w:fill="AFF8F0" w:themeFill="accent1" w:themeFillTint="3F"/>
      </w:tcPr>
    </w:tblStylePr>
  </w:style>
  <w:style w:type="table" w:styleId="Lysskyggelegginguthevingsfarge2">
    <w:name w:val="Light Shading Accent 2"/>
    <w:basedOn w:val="Vanligtabell"/>
    <w:uiPriority w:val="60"/>
    <w:semiHidden/>
    <w:unhideWhenUsed/>
    <w:rsid w:val="00E01BDB"/>
    <w:pPr>
      <w:spacing w:after="0" w:line="240" w:lineRule="auto"/>
    </w:pPr>
    <w:rPr>
      <w:color w:val="80D4CA" w:themeColor="accent2" w:themeShade="BF"/>
    </w:rPr>
    <w:tblPr>
      <w:tblStyleRowBandSize w:val="1"/>
      <w:tblStyleColBandSize w:val="1"/>
      <w:tblBorders>
        <w:top w:val="single" w:sz="8" w:space="0" w:color="D6F1EE" w:themeColor="accent2"/>
        <w:bottom w:val="single" w:sz="8" w:space="0" w:color="D6F1EE" w:themeColor="accent2"/>
      </w:tblBorders>
    </w:tblPr>
    <w:tblStylePr w:type="firstRow">
      <w:pPr>
        <w:spacing w:before="0" w:after="0" w:line="240" w:lineRule="auto"/>
      </w:pPr>
      <w:rPr>
        <w:b/>
        <w:bCs/>
      </w:rPr>
      <w:tblPr/>
      <w:tcPr>
        <w:tcBorders>
          <w:top w:val="single" w:sz="8" w:space="0" w:color="D6F1EE" w:themeColor="accent2"/>
          <w:left w:val="nil"/>
          <w:bottom w:val="single" w:sz="8" w:space="0" w:color="D6F1EE" w:themeColor="accent2"/>
          <w:right w:val="nil"/>
          <w:insideH w:val="nil"/>
          <w:insideV w:val="nil"/>
        </w:tcBorders>
      </w:tcPr>
    </w:tblStylePr>
    <w:tblStylePr w:type="lastRow">
      <w:pPr>
        <w:spacing w:before="0" w:after="0" w:line="240" w:lineRule="auto"/>
      </w:pPr>
      <w:rPr>
        <w:b/>
        <w:bCs/>
      </w:rPr>
      <w:tblPr/>
      <w:tcPr>
        <w:tcBorders>
          <w:top w:val="single" w:sz="8" w:space="0" w:color="D6F1EE" w:themeColor="accent2"/>
          <w:left w:val="nil"/>
          <w:bottom w:val="single" w:sz="8" w:space="0" w:color="D6F1EE"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FBFA" w:themeFill="accent2" w:themeFillTint="3F"/>
      </w:tcPr>
    </w:tblStylePr>
    <w:tblStylePr w:type="band1Horz">
      <w:tblPr/>
      <w:tcPr>
        <w:tcBorders>
          <w:left w:val="nil"/>
          <w:right w:val="nil"/>
          <w:insideH w:val="nil"/>
          <w:insideV w:val="nil"/>
        </w:tcBorders>
        <w:shd w:val="clear" w:color="auto" w:fill="F4FBFA" w:themeFill="accent2" w:themeFillTint="3F"/>
      </w:tcPr>
    </w:tblStylePr>
  </w:style>
  <w:style w:type="table" w:styleId="Lysskyggelegginguthevingsfarge3">
    <w:name w:val="Light Shading Accent 3"/>
    <w:basedOn w:val="Vanligtabell"/>
    <w:uiPriority w:val="60"/>
    <w:semiHidden/>
    <w:unhideWhenUsed/>
    <w:rsid w:val="00E01BDB"/>
    <w:pPr>
      <w:spacing w:after="0" w:line="240" w:lineRule="auto"/>
    </w:pPr>
    <w:rPr>
      <w:color w:val="3E3E3E" w:themeColor="accent3" w:themeShade="BF"/>
    </w:rPr>
    <w:tblPr>
      <w:tblStyleRowBandSize w:val="1"/>
      <w:tblStyleColBandSize w:val="1"/>
      <w:tblBorders>
        <w:top w:val="single" w:sz="8" w:space="0" w:color="535353" w:themeColor="accent3"/>
        <w:bottom w:val="single" w:sz="8" w:space="0" w:color="535353" w:themeColor="accent3"/>
      </w:tblBorders>
    </w:tblPr>
    <w:tblStylePr w:type="firstRow">
      <w:pPr>
        <w:spacing w:before="0" w:after="0" w:line="240" w:lineRule="auto"/>
      </w:pPr>
      <w:rPr>
        <w:b/>
        <w:bCs/>
      </w:rPr>
      <w:tblPr/>
      <w:tcPr>
        <w:tcBorders>
          <w:top w:val="single" w:sz="8" w:space="0" w:color="535353" w:themeColor="accent3"/>
          <w:left w:val="nil"/>
          <w:bottom w:val="single" w:sz="8" w:space="0" w:color="535353" w:themeColor="accent3"/>
          <w:right w:val="nil"/>
          <w:insideH w:val="nil"/>
          <w:insideV w:val="nil"/>
        </w:tcBorders>
      </w:tcPr>
    </w:tblStylePr>
    <w:tblStylePr w:type="lastRow">
      <w:pPr>
        <w:spacing w:before="0" w:after="0" w:line="240" w:lineRule="auto"/>
      </w:pPr>
      <w:rPr>
        <w:b/>
        <w:bCs/>
      </w:rPr>
      <w:tblPr/>
      <w:tcPr>
        <w:tcBorders>
          <w:top w:val="single" w:sz="8" w:space="0" w:color="535353" w:themeColor="accent3"/>
          <w:left w:val="nil"/>
          <w:bottom w:val="single" w:sz="8" w:space="0" w:color="53535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4D4D4" w:themeFill="accent3" w:themeFillTint="3F"/>
      </w:tcPr>
    </w:tblStylePr>
    <w:tblStylePr w:type="band1Horz">
      <w:tblPr/>
      <w:tcPr>
        <w:tcBorders>
          <w:left w:val="nil"/>
          <w:right w:val="nil"/>
          <w:insideH w:val="nil"/>
          <w:insideV w:val="nil"/>
        </w:tcBorders>
        <w:shd w:val="clear" w:color="auto" w:fill="D4D4D4" w:themeFill="accent3" w:themeFillTint="3F"/>
      </w:tcPr>
    </w:tblStylePr>
  </w:style>
  <w:style w:type="table" w:styleId="Lysskyggelegginguthevingsfarge4">
    <w:name w:val="Light Shading Accent 4"/>
    <w:basedOn w:val="Vanligtabell"/>
    <w:uiPriority w:val="60"/>
    <w:semiHidden/>
    <w:unhideWhenUsed/>
    <w:rsid w:val="00E01BDB"/>
    <w:pPr>
      <w:spacing w:after="0" w:line="240" w:lineRule="auto"/>
    </w:pPr>
    <w:rPr>
      <w:color w:val="FFC846" w:themeColor="accent4" w:themeShade="BF"/>
    </w:rPr>
    <w:tblPr>
      <w:tblStyleRowBandSize w:val="1"/>
      <w:tblStyleColBandSize w:val="1"/>
      <w:tblBorders>
        <w:top w:val="single" w:sz="8" w:space="0" w:color="FFE9B4" w:themeColor="accent4"/>
        <w:bottom w:val="single" w:sz="8" w:space="0" w:color="FFE9B4" w:themeColor="accent4"/>
      </w:tblBorders>
    </w:tblPr>
    <w:tblStylePr w:type="firstRow">
      <w:pPr>
        <w:spacing w:before="0" w:after="0" w:line="240" w:lineRule="auto"/>
      </w:pPr>
      <w:rPr>
        <w:b/>
        <w:bCs/>
      </w:rPr>
      <w:tblPr/>
      <w:tcPr>
        <w:tcBorders>
          <w:top w:val="single" w:sz="8" w:space="0" w:color="FFE9B4" w:themeColor="accent4"/>
          <w:left w:val="nil"/>
          <w:bottom w:val="single" w:sz="8" w:space="0" w:color="FFE9B4" w:themeColor="accent4"/>
          <w:right w:val="nil"/>
          <w:insideH w:val="nil"/>
          <w:insideV w:val="nil"/>
        </w:tcBorders>
      </w:tcPr>
    </w:tblStylePr>
    <w:tblStylePr w:type="lastRow">
      <w:pPr>
        <w:spacing w:before="0" w:after="0" w:line="240" w:lineRule="auto"/>
      </w:pPr>
      <w:rPr>
        <w:b/>
        <w:bCs/>
      </w:rPr>
      <w:tblPr/>
      <w:tcPr>
        <w:tcBorders>
          <w:top w:val="single" w:sz="8" w:space="0" w:color="FFE9B4" w:themeColor="accent4"/>
          <w:left w:val="nil"/>
          <w:bottom w:val="single" w:sz="8" w:space="0" w:color="FFE9B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9EC" w:themeFill="accent4" w:themeFillTint="3F"/>
      </w:tcPr>
    </w:tblStylePr>
    <w:tblStylePr w:type="band1Horz">
      <w:tblPr/>
      <w:tcPr>
        <w:tcBorders>
          <w:left w:val="nil"/>
          <w:right w:val="nil"/>
          <w:insideH w:val="nil"/>
          <w:insideV w:val="nil"/>
        </w:tcBorders>
        <w:shd w:val="clear" w:color="auto" w:fill="FFF9EC" w:themeFill="accent4" w:themeFillTint="3F"/>
      </w:tcPr>
    </w:tblStylePr>
  </w:style>
  <w:style w:type="table" w:styleId="Lysskyggelegginguthevingsfarge5">
    <w:name w:val="Light Shading Accent 5"/>
    <w:basedOn w:val="Vanligtabell"/>
    <w:uiPriority w:val="60"/>
    <w:semiHidden/>
    <w:unhideWhenUsed/>
    <w:rsid w:val="00E01BDB"/>
    <w:pPr>
      <w:spacing w:after="0" w:line="240" w:lineRule="auto"/>
    </w:pPr>
    <w:rPr>
      <w:color w:val="2D385D" w:themeColor="accent5" w:themeShade="BF"/>
    </w:rPr>
    <w:tblPr>
      <w:tblStyleRowBandSize w:val="1"/>
      <w:tblStyleColBandSize w:val="1"/>
      <w:tblBorders>
        <w:top w:val="single" w:sz="8" w:space="0" w:color="3C4C7D" w:themeColor="accent5"/>
        <w:bottom w:val="single" w:sz="8" w:space="0" w:color="3C4C7D" w:themeColor="accent5"/>
      </w:tblBorders>
    </w:tblPr>
    <w:tblStylePr w:type="firstRow">
      <w:pPr>
        <w:spacing w:before="0" w:after="0" w:line="240" w:lineRule="auto"/>
      </w:pPr>
      <w:rPr>
        <w:b/>
        <w:bCs/>
      </w:rPr>
      <w:tblPr/>
      <w:tcPr>
        <w:tcBorders>
          <w:top w:val="single" w:sz="8" w:space="0" w:color="3C4C7D" w:themeColor="accent5"/>
          <w:left w:val="nil"/>
          <w:bottom w:val="single" w:sz="8" w:space="0" w:color="3C4C7D" w:themeColor="accent5"/>
          <w:right w:val="nil"/>
          <w:insideH w:val="nil"/>
          <w:insideV w:val="nil"/>
        </w:tcBorders>
      </w:tcPr>
    </w:tblStylePr>
    <w:tblStylePr w:type="lastRow">
      <w:pPr>
        <w:spacing w:before="0" w:after="0" w:line="240" w:lineRule="auto"/>
      </w:pPr>
      <w:rPr>
        <w:b/>
        <w:bCs/>
      </w:rPr>
      <w:tblPr/>
      <w:tcPr>
        <w:tcBorders>
          <w:top w:val="single" w:sz="8" w:space="0" w:color="3C4C7D" w:themeColor="accent5"/>
          <w:left w:val="nil"/>
          <w:bottom w:val="single" w:sz="8" w:space="0" w:color="3C4C7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8CFE5" w:themeFill="accent5" w:themeFillTint="3F"/>
      </w:tcPr>
    </w:tblStylePr>
    <w:tblStylePr w:type="band1Horz">
      <w:tblPr/>
      <w:tcPr>
        <w:tcBorders>
          <w:left w:val="nil"/>
          <w:right w:val="nil"/>
          <w:insideH w:val="nil"/>
          <w:insideV w:val="nil"/>
        </w:tcBorders>
        <w:shd w:val="clear" w:color="auto" w:fill="C8CFE5" w:themeFill="accent5" w:themeFillTint="3F"/>
      </w:tcPr>
    </w:tblStylePr>
  </w:style>
  <w:style w:type="table" w:styleId="Lysskyggelegginguthevingsfarge6">
    <w:name w:val="Light Shading Accent 6"/>
    <w:basedOn w:val="Vanligtabell"/>
    <w:uiPriority w:val="60"/>
    <w:semiHidden/>
    <w:unhideWhenUsed/>
    <w:rsid w:val="00E01BDB"/>
    <w:pPr>
      <w:spacing w:after="0" w:line="240" w:lineRule="auto"/>
    </w:pPr>
    <w:rPr>
      <w:color w:val="3E84C4" w:themeColor="accent6" w:themeShade="BF"/>
    </w:rPr>
    <w:tblPr>
      <w:tblStyleRowBandSize w:val="1"/>
      <w:tblStyleColBandSize w:val="1"/>
      <w:tblBorders>
        <w:top w:val="single" w:sz="8" w:space="0" w:color="81AFD9" w:themeColor="accent6"/>
        <w:bottom w:val="single" w:sz="8" w:space="0" w:color="81AFD9" w:themeColor="accent6"/>
      </w:tblBorders>
    </w:tblPr>
    <w:tblStylePr w:type="firstRow">
      <w:pPr>
        <w:spacing w:before="0" w:after="0" w:line="240" w:lineRule="auto"/>
      </w:pPr>
      <w:rPr>
        <w:b/>
        <w:bCs/>
      </w:rPr>
      <w:tblPr/>
      <w:tcPr>
        <w:tcBorders>
          <w:top w:val="single" w:sz="8" w:space="0" w:color="81AFD9" w:themeColor="accent6"/>
          <w:left w:val="nil"/>
          <w:bottom w:val="single" w:sz="8" w:space="0" w:color="81AFD9" w:themeColor="accent6"/>
          <w:right w:val="nil"/>
          <w:insideH w:val="nil"/>
          <w:insideV w:val="nil"/>
        </w:tcBorders>
      </w:tcPr>
    </w:tblStylePr>
    <w:tblStylePr w:type="lastRow">
      <w:pPr>
        <w:spacing w:before="0" w:after="0" w:line="240" w:lineRule="auto"/>
      </w:pPr>
      <w:rPr>
        <w:b/>
        <w:bCs/>
      </w:rPr>
      <w:tblPr/>
      <w:tcPr>
        <w:tcBorders>
          <w:top w:val="single" w:sz="8" w:space="0" w:color="81AFD9" w:themeColor="accent6"/>
          <w:left w:val="nil"/>
          <w:bottom w:val="single" w:sz="8" w:space="0" w:color="81AFD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BF5" w:themeFill="accent6" w:themeFillTint="3F"/>
      </w:tcPr>
    </w:tblStylePr>
    <w:tblStylePr w:type="band1Horz">
      <w:tblPr/>
      <w:tcPr>
        <w:tcBorders>
          <w:left w:val="nil"/>
          <w:right w:val="nil"/>
          <w:insideH w:val="nil"/>
          <w:insideV w:val="nil"/>
        </w:tcBorders>
        <w:shd w:val="clear" w:color="auto" w:fill="DFEBF5" w:themeFill="accent6" w:themeFillTint="3F"/>
      </w:tcPr>
    </w:tblStylePr>
  </w:style>
  <w:style w:type="character" w:styleId="Linjenummer">
    <w:name w:val="line number"/>
    <w:basedOn w:val="Standardskriftforavsnitt"/>
    <w:uiPriority w:val="99"/>
    <w:semiHidden/>
    <w:rsid w:val="00E01BDB"/>
  </w:style>
  <w:style w:type="paragraph" w:styleId="Liste">
    <w:name w:val="List"/>
    <w:basedOn w:val="Normal"/>
    <w:uiPriority w:val="99"/>
    <w:semiHidden/>
    <w:rsid w:val="00E01BDB"/>
    <w:pPr>
      <w:ind w:left="283" w:hanging="283"/>
      <w:contextualSpacing/>
    </w:pPr>
  </w:style>
  <w:style w:type="paragraph" w:styleId="Liste2">
    <w:name w:val="List 2"/>
    <w:basedOn w:val="Normal"/>
    <w:uiPriority w:val="99"/>
    <w:semiHidden/>
    <w:rsid w:val="00E01BDB"/>
    <w:pPr>
      <w:ind w:left="566" w:hanging="283"/>
      <w:contextualSpacing/>
    </w:pPr>
  </w:style>
  <w:style w:type="paragraph" w:styleId="Liste3">
    <w:name w:val="List 3"/>
    <w:basedOn w:val="Normal"/>
    <w:uiPriority w:val="99"/>
    <w:semiHidden/>
    <w:rsid w:val="00E01BDB"/>
    <w:pPr>
      <w:ind w:left="849" w:hanging="283"/>
      <w:contextualSpacing/>
    </w:pPr>
  </w:style>
  <w:style w:type="paragraph" w:styleId="Liste4">
    <w:name w:val="List 4"/>
    <w:basedOn w:val="Normal"/>
    <w:uiPriority w:val="99"/>
    <w:semiHidden/>
    <w:rsid w:val="00E01BDB"/>
    <w:pPr>
      <w:ind w:left="1132" w:hanging="283"/>
      <w:contextualSpacing/>
    </w:pPr>
  </w:style>
  <w:style w:type="paragraph" w:styleId="Liste5">
    <w:name w:val="List 5"/>
    <w:basedOn w:val="Normal"/>
    <w:uiPriority w:val="99"/>
    <w:semiHidden/>
    <w:rsid w:val="00E01BDB"/>
    <w:pPr>
      <w:ind w:left="1415" w:hanging="283"/>
      <w:contextualSpacing/>
    </w:pPr>
  </w:style>
  <w:style w:type="paragraph" w:styleId="Punktliste">
    <w:name w:val="List Bullet"/>
    <w:basedOn w:val="Normal"/>
    <w:uiPriority w:val="99"/>
    <w:semiHidden/>
    <w:rsid w:val="00E01BDB"/>
    <w:pPr>
      <w:numPr>
        <w:numId w:val="4"/>
      </w:numPr>
      <w:contextualSpacing/>
    </w:pPr>
  </w:style>
  <w:style w:type="paragraph" w:styleId="Punktliste2">
    <w:name w:val="List Bullet 2"/>
    <w:basedOn w:val="Normal"/>
    <w:uiPriority w:val="99"/>
    <w:semiHidden/>
    <w:rsid w:val="00E01BDB"/>
    <w:pPr>
      <w:numPr>
        <w:numId w:val="5"/>
      </w:numPr>
      <w:contextualSpacing/>
    </w:pPr>
  </w:style>
  <w:style w:type="paragraph" w:styleId="Punktliste3">
    <w:name w:val="List Bullet 3"/>
    <w:basedOn w:val="Normal"/>
    <w:uiPriority w:val="99"/>
    <w:semiHidden/>
    <w:rsid w:val="00E01BDB"/>
    <w:pPr>
      <w:numPr>
        <w:numId w:val="6"/>
      </w:numPr>
      <w:contextualSpacing/>
    </w:pPr>
  </w:style>
  <w:style w:type="paragraph" w:styleId="Punktliste4">
    <w:name w:val="List Bullet 4"/>
    <w:basedOn w:val="Normal"/>
    <w:uiPriority w:val="99"/>
    <w:semiHidden/>
    <w:rsid w:val="00E01BDB"/>
    <w:pPr>
      <w:numPr>
        <w:numId w:val="7"/>
      </w:numPr>
      <w:contextualSpacing/>
    </w:pPr>
  </w:style>
  <w:style w:type="paragraph" w:styleId="Punktliste5">
    <w:name w:val="List Bullet 5"/>
    <w:basedOn w:val="Normal"/>
    <w:uiPriority w:val="99"/>
    <w:semiHidden/>
    <w:rsid w:val="00E01BDB"/>
    <w:pPr>
      <w:numPr>
        <w:numId w:val="8"/>
      </w:numPr>
      <w:contextualSpacing/>
    </w:pPr>
  </w:style>
  <w:style w:type="paragraph" w:styleId="Liste-forts">
    <w:name w:val="List Continue"/>
    <w:basedOn w:val="Normal"/>
    <w:uiPriority w:val="99"/>
    <w:semiHidden/>
    <w:rsid w:val="00E01BDB"/>
    <w:pPr>
      <w:spacing w:after="120"/>
      <w:ind w:left="283"/>
      <w:contextualSpacing/>
    </w:pPr>
  </w:style>
  <w:style w:type="paragraph" w:styleId="Liste-forts2">
    <w:name w:val="List Continue 2"/>
    <w:basedOn w:val="Normal"/>
    <w:uiPriority w:val="99"/>
    <w:semiHidden/>
    <w:rsid w:val="00E01BDB"/>
    <w:pPr>
      <w:spacing w:after="120"/>
      <w:ind w:left="566"/>
      <w:contextualSpacing/>
    </w:pPr>
  </w:style>
  <w:style w:type="paragraph" w:styleId="Liste-forts3">
    <w:name w:val="List Continue 3"/>
    <w:basedOn w:val="Normal"/>
    <w:uiPriority w:val="99"/>
    <w:semiHidden/>
    <w:rsid w:val="00E01BDB"/>
    <w:pPr>
      <w:spacing w:after="120"/>
      <w:ind w:left="849"/>
      <w:contextualSpacing/>
    </w:pPr>
  </w:style>
  <w:style w:type="paragraph" w:styleId="Liste-forts4">
    <w:name w:val="List Continue 4"/>
    <w:basedOn w:val="Normal"/>
    <w:uiPriority w:val="99"/>
    <w:semiHidden/>
    <w:rsid w:val="00E01BDB"/>
    <w:pPr>
      <w:spacing w:after="120"/>
      <w:ind w:left="1132"/>
      <w:contextualSpacing/>
    </w:pPr>
  </w:style>
  <w:style w:type="paragraph" w:styleId="Liste-forts5">
    <w:name w:val="List Continue 5"/>
    <w:basedOn w:val="Normal"/>
    <w:uiPriority w:val="99"/>
    <w:semiHidden/>
    <w:rsid w:val="00E01BDB"/>
    <w:pPr>
      <w:spacing w:after="120"/>
      <w:ind w:left="1415"/>
      <w:contextualSpacing/>
    </w:pPr>
  </w:style>
  <w:style w:type="paragraph" w:styleId="Nummerertliste">
    <w:name w:val="List Number"/>
    <w:basedOn w:val="Normal"/>
    <w:uiPriority w:val="99"/>
    <w:semiHidden/>
    <w:rsid w:val="00E01BDB"/>
    <w:pPr>
      <w:numPr>
        <w:numId w:val="9"/>
      </w:numPr>
      <w:contextualSpacing/>
    </w:pPr>
  </w:style>
  <w:style w:type="paragraph" w:styleId="Nummerertliste2">
    <w:name w:val="List Number 2"/>
    <w:basedOn w:val="Normal"/>
    <w:uiPriority w:val="99"/>
    <w:semiHidden/>
    <w:rsid w:val="00E01BDB"/>
    <w:pPr>
      <w:numPr>
        <w:numId w:val="10"/>
      </w:numPr>
      <w:contextualSpacing/>
    </w:pPr>
  </w:style>
  <w:style w:type="paragraph" w:styleId="Nummerertliste3">
    <w:name w:val="List Number 3"/>
    <w:basedOn w:val="Normal"/>
    <w:uiPriority w:val="99"/>
    <w:semiHidden/>
    <w:rsid w:val="00E01BDB"/>
    <w:pPr>
      <w:numPr>
        <w:numId w:val="11"/>
      </w:numPr>
      <w:contextualSpacing/>
    </w:pPr>
  </w:style>
  <w:style w:type="paragraph" w:styleId="Nummerertliste4">
    <w:name w:val="List Number 4"/>
    <w:basedOn w:val="Normal"/>
    <w:uiPriority w:val="99"/>
    <w:semiHidden/>
    <w:rsid w:val="00E01BDB"/>
    <w:pPr>
      <w:numPr>
        <w:numId w:val="12"/>
      </w:numPr>
      <w:contextualSpacing/>
    </w:pPr>
  </w:style>
  <w:style w:type="paragraph" w:styleId="Nummerertliste5">
    <w:name w:val="List Number 5"/>
    <w:basedOn w:val="Normal"/>
    <w:uiPriority w:val="99"/>
    <w:semiHidden/>
    <w:rsid w:val="00E01BDB"/>
    <w:pPr>
      <w:numPr>
        <w:numId w:val="13"/>
      </w:numPr>
      <w:contextualSpacing/>
    </w:pPr>
  </w:style>
  <w:style w:type="paragraph" w:styleId="Listeavsnitt">
    <w:name w:val="List Paragraph"/>
    <w:basedOn w:val="Normal"/>
    <w:link w:val="ListeavsnittTegn"/>
    <w:uiPriority w:val="34"/>
    <w:qFormat/>
    <w:rsid w:val="00C531E2"/>
    <w:pPr>
      <w:numPr>
        <w:numId w:val="15"/>
      </w:numPr>
      <w:contextualSpacing/>
    </w:pPr>
  </w:style>
  <w:style w:type="table" w:styleId="Listetabell1lys">
    <w:name w:val="List Table 1 Light"/>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3DEDDB" w:themeColor="accent1" w:themeTint="99"/>
        </w:tcBorders>
      </w:tcPr>
    </w:tblStylePr>
    <w:tblStylePr w:type="lastRow">
      <w:rPr>
        <w:b/>
        <w:bCs/>
      </w:rPr>
      <w:tblPr/>
      <w:tcPr>
        <w:tcBorders>
          <w:top w:val="single" w:sz="4" w:space="0" w:color="3DEDDB" w:themeColor="accent1" w:themeTint="99"/>
        </w:tcBorders>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Listetabell1lysuthevingsfarge2">
    <w:name w:val="List Table 1 Light Accent 2"/>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E6F6F4" w:themeColor="accent2" w:themeTint="99"/>
        </w:tcBorders>
      </w:tcPr>
    </w:tblStylePr>
    <w:tblStylePr w:type="lastRow">
      <w:rPr>
        <w:b/>
        <w:bCs/>
      </w:rPr>
      <w:tblPr/>
      <w:tcPr>
        <w:tcBorders>
          <w:top w:val="single" w:sz="4" w:space="0" w:color="E6F6F4" w:themeColor="accent2" w:themeTint="99"/>
        </w:tcBorders>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Listetabell1lysuthevingsfarge3">
    <w:name w:val="List Table 1 Light Accent 3"/>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979797" w:themeColor="accent3" w:themeTint="99"/>
        </w:tcBorders>
      </w:tcPr>
    </w:tblStylePr>
    <w:tblStylePr w:type="lastRow">
      <w:rPr>
        <w:b/>
        <w:bCs/>
      </w:rPr>
      <w:tblPr/>
      <w:tcPr>
        <w:tcBorders>
          <w:top w:val="single" w:sz="4" w:space="0" w:color="979797" w:themeColor="accent3" w:themeTint="99"/>
        </w:tcBorders>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Listetabell1lysuthevingsfarge4">
    <w:name w:val="List Table 1 Light Accent 4"/>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FFF1D2" w:themeColor="accent4" w:themeTint="99"/>
        </w:tcBorders>
      </w:tcPr>
    </w:tblStylePr>
    <w:tblStylePr w:type="lastRow">
      <w:rPr>
        <w:b/>
        <w:bCs/>
      </w:rPr>
      <w:tblPr/>
      <w:tcPr>
        <w:tcBorders>
          <w:top w:val="single" w:sz="4" w:space="0" w:color="FFF1D2" w:themeColor="accent4" w:themeTint="99"/>
        </w:tcBorders>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Listetabell1lysuthevingsfarge5">
    <w:name w:val="List Table 1 Light Accent 5"/>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7B8BBF" w:themeColor="accent5" w:themeTint="99"/>
        </w:tcBorders>
      </w:tcPr>
    </w:tblStylePr>
    <w:tblStylePr w:type="lastRow">
      <w:rPr>
        <w:b/>
        <w:bCs/>
      </w:rPr>
      <w:tblPr/>
      <w:tcPr>
        <w:tcBorders>
          <w:top w:val="single" w:sz="4" w:space="0" w:color="7B8BBF" w:themeColor="accent5" w:themeTint="99"/>
        </w:tcBorders>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Listetabell1lysuthevingsfarge6">
    <w:name w:val="List Table 1 Light Accent 6"/>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B3CEE8" w:themeColor="accent6" w:themeTint="99"/>
        </w:tcBorders>
      </w:tcPr>
    </w:tblStylePr>
    <w:tblStylePr w:type="lastRow">
      <w:rPr>
        <w:b/>
        <w:bCs/>
      </w:rPr>
      <w:tblPr/>
      <w:tcPr>
        <w:tcBorders>
          <w:top w:val="single" w:sz="4" w:space="0" w:color="B3CEE8" w:themeColor="accent6" w:themeTint="99"/>
        </w:tcBorders>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Listetabell2">
    <w:name w:val="List Table 2"/>
    <w:basedOn w:val="Vanligtabell"/>
    <w:uiPriority w:val="47"/>
    <w:rsid w:val="00E01BD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etabell2uthevingsfarge1">
    <w:name w:val="List Table 2 Accent 1"/>
    <w:basedOn w:val="Vanligtabell"/>
    <w:uiPriority w:val="47"/>
    <w:rsid w:val="00E01BD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etabell2uthevingsfarge2">
    <w:name w:val="List Table 2 Accent 2"/>
    <w:basedOn w:val="Vanligtabell"/>
    <w:uiPriority w:val="47"/>
    <w:rsid w:val="00E01BD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etabell2uthevingsfarge3">
    <w:name w:val="List Table 2 Accent 3"/>
    <w:basedOn w:val="Vanligtabell"/>
    <w:uiPriority w:val="47"/>
    <w:rsid w:val="00E01BD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etabell2uthevingsfarge4">
    <w:name w:val="List Table 2 Accent 4"/>
    <w:basedOn w:val="Vanligtabell"/>
    <w:uiPriority w:val="47"/>
    <w:rsid w:val="00E01BD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etabell2uthevingsfarge5">
    <w:name w:val="List Table 2 Accent 5"/>
    <w:basedOn w:val="Vanligtabell"/>
    <w:uiPriority w:val="47"/>
    <w:rsid w:val="00E01BD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etabell2uthevingsfarge6">
    <w:name w:val="List Table 2 Accent 6"/>
    <w:basedOn w:val="Vanligtabell"/>
    <w:uiPriority w:val="47"/>
    <w:rsid w:val="00E01BD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etabell3">
    <w:name w:val="List Table 3"/>
    <w:basedOn w:val="Vanligtabell"/>
    <w:uiPriority w:val="48"/>
    <w:rsid w:val="00E01BDB"/>
    <w:pPr>
      <w:spacing w:after="0" w:line="240" w:lineRule="auto"/>
    </w:pPr>
    <w:tblPr>
      <w:tblStyleRowBandSize w:val="1"/>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01BDB"/>
    <w:pPr>
      <w:spacing w:after="0" w:line="240" w:lineRule="auto"/>
    </w:pPr>
    <w:tblPr>
      <w:tblStyleRowBandSize w:val="1"/>
      <w:tblStyleColBandSize w:val="1"/>
    </w:tblPr>
    <w:tblStylePr w:type="firstRow">
      <w:rPr>
        <w:b/>
        <w:bCs/>
        <w:color w:val="FFFFFF" w:themeColor="background1"/>
      </w:rPr>
      <w:tblPr/>
      <w:tcPr>
        <w:shd w:val="clear" w:color="auto" w:fill="0D9184" w:themeFill="accent1"/>
      </w:tcPr>
    </w:tblStylePr>
    <w:tblStylePr w:type="lastRow">
      <w:rPr>
        <w:b/>
        <w:bCs/>
      </w:rPr>
      <w:tblPr/>
      <w:tcPr>
        <w:tcBorders>
          <w:top w:val="double" w:sz="4" w:space="0" w:color="0D918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D9184" w:themeColor="accent1"/>
          <w:right w:val="single" w:sz="4" w:space="0" w:color="0D9184" w:themeColor="accent1"/>
        </w:tcBorders>
      </w:tcPr>
    </w:tblStylePr>
    <w:tblStylePr w:type="band1Horz">
      <w:tblPr/>
      <w:tcPr>
        <w:tcBorders>
          <w:top w:val="single" w:sz="4" w:space="0" w:color="0D9184" w:themeColor="accent1"/>
          <w:bottom w:val="single" w:sz="4" w:space="0" w:color="0D918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D9184" w:themeColor="accent1"/>
          <w:left w:val="nil"/>
        </w:tcBorders>
      </w:tcPr>
    </w:tblStylePr>
    <w:tblStylePr w:type="swCell">
      <w:tblPr/>
      <w:tcPr>
        <w:tcBorders>
          <w:top w:val="double" w:sz="4" w:space="0" w:color="0D9184" w:themeColor="accent1"/>
          <w:right w:val="nil"/>
        </w:tcBorders>
      </w:tcPr>
    </w:tblStylePr>
  </w:style>
  <w:style w:type="table" w:styleId="Listetabell3uthevingsfarge2">
    <w:name w:val="List Table 3 Accent 2"/>
    <w:basedOn w:val="Vanligtabell"/>
    <w:uiPriority w:val="48"/>
    <w:rsid w:val="00E01BDB"/>
    <w:pPr>
      <w:spacing w:after="0" w:line="240" w:lineRule="auto"/>
    </w:pPr>
    <w:tblPr>
      <w:tblStyleRowBandSize w:val="1"/>
      <w:tblStyleColBandSize w:val="1"/>
    </w:tblPr>
    <w:tblStylePr w:type="firstRow">
      <w:rPr>
        <w:b/>
        <w:bCs/>
        <w:color w:val="FFFFFF" w:themeColor="background1"/>
      </w:rPr>
      <w:tblPr/>
      <w:tcPr>
        <w:shd w:val="clear" w:color="auto" w:fill="D6F1EE" w:themeFill="accent2"/>
      </w:tcPr>
    </w:tblStylePr>
    <w:tblStylePr w:type="lastRow">
      <w:rPr>
        <w:b/>
        <w:bCs/>
      </w:rPr>
      <w:tblPr/>
      <w:tcPr>
        <w:tcBorders>
          <w:top w:val="double" w:sz="4" w:space="0" w:color="D6F1EE"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6F1EE" w:themeColor="accent2"/>
          <w:right w:val="single" w:sz="4" w:space="0" w:color="D6F1EE" w:themeColor="accent2"/>
        </w:tcBorders>
      </w:tcPr>
    </w:tblStylePr>
    <w:tblStylePr w:type="band1Horz">
      <w:tblPr/>
      <w:tcPr>
        <w:tcBorders>
          <w:top w:val="single" w:sz="4" w:space="0" w:color="D6F1EE" w:themeColor="accent2"/>
          <w:bottom w:val="single" w:sz="4" w:space="0" w:color="D6F1EE"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6F1EE" w:themeColor="accent2"/>
          <w:left w:val="nil"/>
        </w:tcBorders>
      </w:tcPr>
    </w:tblStylePr>
    <w:tblStylePr w:type="swCell">
      <w:tblPr/>
      <w:tcPr>
        <w:tcBorders>
          <w:top w:val="double" w:sz="4" w:space="0" w:color="D6F1EE" w:themeColor="accent2"/>
          <w:right w:val="nil"/>
        </w:tcBorders>
      </w:tcPr>
    </w:tblStylePr>
  </w:style>
  <w:style w:type="table" w:styleId="Listetabell3uthevingsfarge3">
    <w:name w:val="List Table 3 Accent 3"/>
    <w:basedOn w:val="Vanligtabell"/>
    <w:uiPriority w:val="48"/>
    <w:rsid w:val="00E01BDB"/>
    <w:pPr>
      <w:spacing w:after="0" w:line="240" w:lineRule="auto"/>
    </w:pPr>
    <w:tblPr>
      <w:tblStyleRowBandSize w:val="1"/>
      <w:tblStyleColBandSize w:val="1"/>
    </w:tblPr>
    <w:tblStylePr w:type="firstRow">
      <w:rPr>
        <w:b/>
        <w:bCs/>
        <w:color w:val="FFFFFF" w:themeColor="background1"/>
      </w:rPr>
      <w:tblPr/>
      <w:tcPr>
        <w:shd w:val="clear" w:color="auto" w:fill="535353" w:themeFill="accent3"/>
      </w:tcPr>
    </w:tblStylePr>
    <w:tblStylePr w:type="lastRow">
      <w:rPr>
        <w:b/>
        <w:bCs/>
      </w:rPr>
      <w:tblPr/>
      <w:tcPr>
        <w:tcBorders>
          <w:top w:val="double" w:sz="4" w:space="0" w:color="53535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35353" w:themeColor="accent3"/>
          <w:right w:val="single" w:sz="4" w:space="0" w:color="535353" w:themeColor="accent3"/>
        </w:tcBorders>
      </w:tcPr>
    </w:tblStylePr>
    <w:tblStylePr w:type="band1Horz">
      <w:tblPr/>
      <w:tcPr>
        <w:tcBorders>
          <w:top w:val="single" w:sz="4" w:space="0" w:color="535353" w:themeColor="accent3"/>
          <w:bottom w:val="single" w:sz="4" w:space="0" w:color="53535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35353" w:themeColor="accent3"/>
          <w:left w:val="nil"/>
        </w:tcBorders>
      </w:tcPr>
    </w:tblStylePr>
    <w:tblStylePr w:type="swCell">
      <w:tblPr/>
      <w:tcPr>
        <w:tcBorders>
          <w:top w:val="double" w:sz="4" w:space="0" w:color="535353" w:themeColor="accent3"/>
          <w:right w:val="nil"/>
        </w:tcBorders>
      </w:tcPr>
    </w:tblStylePr>
  </w:style>
  <w:style w:type="table" w:styleId="Listetabell3uthevingsfarge4">
    <w:name w:val="List Table 3 Accent 4"/>
    <w:basedOn w:val="Vanligtabell"/>
    <w:uiPriority w:val="48"/>
    <w:rsid w:val="00E01BDB"/>
    <w:pPr>
      <w:spacing w:after="0" w:line="240" w:lineRule="auto"/>
    </w:pPr>
    <w:tblPr>
      <w:tblStyleRowBandSize w:val="1"/>
      <w:tblStyleColBandSize w:val="1"/>
    </w:tblPr>
    <w:tblStylePr w:type="firstRow">
      <w:rPr>
        <w:b/>
        <w:bCs/>
        <w:color w:val="FFFFFF" w:themeColor="background1"/>
      </w:rPr>
      <w:tblPr/>
      <w:tcPr>
        <w:shd w:val="clear" w:color="auto" w:fill="FFE9B4" w:themeFill="accent4"/>
      </w:tcPr>
    </w:tblStylePr>
    <w:tblStylePr w:type="lastRow">
      <w:rPr>
        <w:b/>
        <w:bCs/>
      </w:rPr>
      <w:tblPr/>
      <w:tcPr>
        <w:tcBorders>
          <w:top w:val="double" w:sz="4" w:space="0" w:color="FFE9B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B4" w:themeColor="accent4"/>
          <w:right w:val="single" w:sz="4" w:space="0" w:color="FFE9B4" w:themeColor="accent4"/>
        </w:tcBorders>
      </w:tcPr>
    </w:tblStylePr>
    <w:tblStylePr w:type="band1Horz">
      <w:tblPr/>
      <w:tcPr>
        <w:tcBorders>
          <w:top w:val="single" w:sz="4" w:space="0" w:color="FFE9B4" w:themeColor="accent4"/>
          <w:bottom w:val="single" w:sz="4" w:space="0" w:color="FFE9B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B4" w:themeColor="accent4"/>
          <w:left w:val="nil"/>
        </w:tcBorders>
      </w:tcPr>
    </w:tblStylePr>
    <w:tblStylePr w:type="swCell">
      <w:tblPr/>
      <w:tcPr>
        <w:tcBorders>
          <w:top w:val="double" w:sz="4" w:space="0" w:color="FFE9B4" w:themeColor="accent4"/>
          <w:right w:val="nil"/>
        </w:tcBorders>
      </w:tcPr>
    </w:tblStylePr>
  </w:style>
  <w:style w:type="table" w:styleId="Listetabell3uthevingsfarge5">
    <w:name w:val="List Table 3 Accent 5"/>
    <w:basedOn w:val="Vanligtabell"/>
    <w:uiPriority w:val="48"/>
    <w:rsid w:val="00E01BDB"/>
    <w:pPr>
      <w:spacing w:after="0" w:line="240" w:lineRule="auto"/>
    </w:pPr>
    <w:tblPr>
      <w:tblStyleRowBandSize w:val="1"/>
      <w:tblStyleColBandSize w:val="1"/>
    </w:tblPr>
    <w:tblStylePr w:type="firstRow">
      <w:rPr>
        <w:b/>
        <w:bCs/>
        <w:color w:val="FFFFFF" w:themeColor="background1"/>
      </w:rPr>
      <w:tblPr/>
      <w:tcPr>
        <w:shd w:val="clear" w:color="auto" w:fill="3C4C7D" w:themeFill="accent5"/>
      </w:tcPr>
    </w:tblStylePr>
    <w:tblStylePr w:type="lastRow">
      <w:rPr>
        <w:b/>
        <w:bCs/>
      </w:rPr>
      <w:tblPr/>
      <w:tcPr>
        <w:tcBorders>
          <w:top w:val="double" w:sz="4" w:space="0" w:color="3C4C7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C4C7D" w:themeColor="accent5"/>
          <w:right w:val="single" w:sz="4" w:space="0" w:color="3C4C7D" w:themeColor="accent5"/>
        </w:tcBorders>
      </w:tcPr>
    </w:tblStylePr>
    <w:tblStylePr w:type="band1Horz">
      <w:tblPr/>
      <w:tcPr>
        <w:tcBorders>
          <w:top w:val="single" w:sz="4" w:space="0" w:color="3C4C7D" w:themeColor="accent5"/>
          <w:bottom w:val="single" w:sz="4" w:space="0" w:color="3C4C7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C4C7D" w:themeColor="accent5"/>
          <w:left w:val="nil"/>
        </w:tcBorders>
      </w:tcPr>
    </w:tblStylePr>
    <w:tblStylePr w:type="swCell">
      <w:tblPr/>
      <w:tcPr>
        <w:tcBorders>
          <w:top w:val="double" w:sz="4" w:space="0" w:color="3C4C7D" w:themeColor="accent5"/>
          <w:right w:val="nil"/>
        </w:tcBorders>
      </w:tcPr>
    </w:tblStylePr>
  </w:style>
  <w:style w:type="table" w:styleId="Listetabell3uthevingsfarge6">
    <w:name w:val="List Table 3 Accent 6"/>
    <w:basedOn w:val="Vanligtabell"/>
    <w:uiPriority w:val="48"/>
    <w:rsid w:val="00E01BDB"/>
    <w:pPr>
      <w:spacing w:after="0" w:line="240" w:lineRule="auto"/>
    </w:pPr>
    <w:tblPr>
      <w:tblStyleRowBandSize w:val="1"/>
      <w:tblStyleColBandSize w:val="1"/>
    </w:tblPr>
    <w:tblStylePr w:type="firstRow">
      <w:rPr>
        <w:b/>
        <w:bCs/>
        <w:color w:val="FFFFFF" w:themeColor="background1"/>
      </w:rPr>
      <w:tblPr/>
      <w:tcPr>
        <w:shd w:val="clear" w:color="auto" w:fill="81AFD9" w:themeFill="accent6"/>
      </w:tcPr>
    </w:tblStylePr>
    <w:tblStylePr w:type="lastRow">
      <w:rPr>
        <w:b/>
        <w:bCs/>
      </w:rPr>
      <w:tblPr/>
      <w:tcPr>
        <w:tcBorders>
          <w:top w:val="double" w:sz="4" w:space="0" w:color="81AFD9"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1AFD9" w:themeColor="accent6"/>
          <w:right w:val="single" w:sz="4" w:space="0" w:color="81AFD9" w:themeColor="accent6"/>
        </w:tcBorders>
      </w:tcPr>
    </w:tblStylePr>
    <w:tblStylePr w:type="band1Horz">
      <w:tblPr/>
      <w:tcPr>
        <w:tcBorders>
          <w:top w:val="single" w:sz="4" w:space="0" w:color="81AFD9" w:themeColor="accent6"/>
          <w:bottom w:val="single" w:sz="4" w:space="0" w:color="81AFD9"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1AFD9" w:themeColor="accent6"/>
          <w:left w:val="nil"/>
        </w:tcBorders>
      </w:tcPr>
    </w:tblStylePr>
    <w:tblStylePr w:type="swCell">
      <w:tblPr/>
      <w:tcPr>
        <w:tcBorders>
          <w:top w:val="double" w:sz="4" w:space="0" w:color="81AFD9" w:themeColor="accent6"/>
          <w:right w:val="nil"/>
        </w:tcBorders>
      </w:tcPr>
    </w:tblStylePr>
  </w:style>
  <w:style w:type="table" w:styleId="Listetabell4">
    <w:name w:val="List Table 4"/>
    <w:basedOn w:val="Vanligtabell"/>
    <w:uiPriority w:val="49"/>
    <w:rsid w:val="00E01BDB"/>
    <w:pPr>
      <w:spacing w:after="0" w:line="240" w:lineRule="auto"/>
    </w:pPr>
    <w:tblPr>
      <w:tblStyleRowBandSize w:val="1"/>
      <w:tblStyleColBandSize w:val="1"/>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01BDB"/>
    <w:pPr>
      <w:spacing w:after="0" w:line="240" w:lineRule="auto"/>
    </w:pPr>
    <w:tblPr>
      <w:tblStyleRowBandSize w:val="1"/>
      <w:tblStyleColBandSize w:val="1"/>
    </w:tblPr>
    <w:tblStylePr w:type="firstRow">
      <w:rPr>
        <w:b/>
        <w:bCs/>
        <w:color w:val="FFFFFF" w:themeColor="background1"/>
      </w:rPr>
      <w:tblPr/>
      <w:tcPr>
        <w:tcBorders>
          <w:top w:val="single" w:sz="4" w:space="0" w:color="0D9184" w:themeColor="accent1"/>
          <w:left w:val="single" w:sz="4" w:space="0" w:color="0D9184" w:themeColor="accent1"/>
          <w:bottom w:val="single" w:sz="4" w:space="0" w:color="0D9184" w:themeColor="accent1"/>
          <w:right w:val="single" w:sz="4" w:space="0" w:color="0D9184" w:themeColor="accent1"/>
          <w:insideH w:val="nil"/>
        </w:tcBorders>
        <w:shd w:val="clear" w:color="auto" w:fill="0D9184" w:themeFill="accent1"/>
      </w:tcPr>
    </w:tblStylePr>
    <w:tblStylePr w:type="lastRow">
      <w:rPr>
        <w:b/>
        <w:bCs/>
      </w:rPr>
      <w:tblPr/>
      <w:tcPr>
        <w:tcBorders>
          <w:top w:val="double" w:sz="4" w:space="0" w:color="3DEDDB" w:themeColor="accent1" w:themeTint="99"/>
        </w:tcBorders>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Listetabell4uthevingsfarge2">
    <w:name w:val="List Table 4 Accent 2"/>
    <w:basedOn w:val="Vanligtabell"/>
    <w:uiPriority w:val="49"/>
    <w:rsid w:val="00E01BDB"/>
    <w:pPr>
      <w:spacing w:after="0" w:line="240" w:lineRule="auto"/>
    </w:pPr>
    <w:tblPr>
      <w:tblStyleRowBandSize w:val="1"/>
      <w:tblStyleColBandSize w:val="1"/>
    </w:tblPr>
    <w:tblStylePr w:type="firstRow">
      <w:rPr>
        <w:b/>
        <w:bCs/>
        <w:color w:val="FFFFFF" w:themeColor="background1"/>
      </w:rPr>
      <w:tblPr/>
      <w:tcPr>
        <w:tcBorders>
          <w:top w:val="single" w:sz="4" w:space="0" w:color="D6F1EE" w:themeColor="accent2"/>
          <w:left w:val="single" w:sz="4" w:space="0" w:color="D6F1EE" w:themeColor="accent2"/>
          <w:bottom w:val="single" w:sz="4" w:space="0" w:color="D6F1EE" w:themeColor="accent2"/>
          <w:right w:val="single" w:sz="4" w:space="0" w:color="D6F1EE" w:themeColor="accent2"/>
          <w:insideH w:val="nil"/>
        </w:tcBorders>
        <w:shd w:val="clear" w:color="auto" w:fill="D6F1EE" w:themeFill="accent2"/>
      </w:tcPr>
    </w:tblStylePr>
    <w:tblStylePr w:type="lastRow">
      <w:rPr>
        <w:b/>
        <w:bCs/>
      </w:rPr>
      <w:tblPr/>
      <w:tcPr>
        <w:tcBorders>
          <w:top w:val="double" w:sz="4" w:space="0" w:color="E6F6F4" w:themeColor="accent2" w:themeTint="99"/>
        </w:tcBorders>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Listetabell4uthevingsfarge3">
    <w:name w:val="List Table 4 Accent 3"/>
    <w:basedOn w:val="Vanligtabell"/>
    <w:uiPriority w:val="49"/>
    <w:rsid w:val="00E01BDB"/>
    <w:pPr>
      <w:spacing w:after="0" w:line="240" w:lineRule="auto"/>
    </w:pPr>
    <w:tblPr>
      <w:tblStyleRowBandSize w:val="1"/>
      <w:tblStyleColBandSize w:val="1"/>
    </w:tblPr>
    <w:tblStylePr w:type="firstRow">
      <w:rPr>
        <w:b/>
        <w:bCs/>
        <w:color w:val="FFFFFF" w:themeColor="background1"/>
      </w:rPr>
      <w:tblPr/>
      <w:tcPr>
        <w:tcBorders>
          <w:top w:val="single" w:sz="4" w:space="0" w:color="535353" w:themeColor="accent3"/>
          <w:left w:val="single" w:sz="4" w:space="0" w:color="535353" w:themeColor="accent3"/>
          <w:bottom w:val="single" w:sz="4" w:space="0" w:color="535353" w:themeColor="accent3"/>
          <w:right w:val="single" w:sz="4" w:space="0" w:color="535353" w:themeColor="accent3"/>
          <w:insideH w:val="nil"/>
        </w:tcBorders>
        <w:shd w:val="clear" w:color="auto" w:fill="535353" w:themeFill="accent3"/>
      </w:tcPr>
    </w:tblStylePr>
    <w:tblStylePr w:type="lastRow">
      <w:rPr>
        <w:b/>
        <w:bCs/>
      </w:rPr>
      <w:tblPr/>
      <w:tcPr>
        <w:tcBorders>
          <w:top w:val="double" w:sz="4" w:space="0" w:color="979797" w:themeColor="accent3" w:themeTint="99"/>
        </w:tcBorders>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Listetabell4uthevingsfarge4">
    <w:name w:val="List Table 4 Accent 4"/>
    <w:basedOn w:val="Vanligtabell"/>
    <w:uiPriority w:val="49"/>
    <w:rsid w:val="00E01BDB"/>
    <w:pPr>
      <w:spacing w:after="0" w:line="240" w:lineRule="auto"/>
    </w:pPr>
    <w:tblPr>
      <w:tblStyleRowBandSize w:val="1"/>
      <w:tblStyleColBandSize w:val="1"/>
    </w:tblPr>
    <w:tblStylePr w:type="firstRow">
      <w:rPr>
        <w:b/>
        <w:bCs/>
        <w:color w:val="FFFFFF" w:themeColor="background1"/>
      </w:rPr>
      <w:tblPr/>
      <w:tcPr>
        <w:tcBorders>
          <w:top w:val="single" w:sz="4" w:space="0" w:color="FFE9B4" w:themeColor="accent4"/>
          <w:left w:val="single" w:sz="4" w:space="0" w:color="FFE9B4" w:themeColor="accent4"/>
          <w:bottom w:val="single" w:sz="4" w:space="0" w:color="FFE9B4" w:themeColor="accent4"/>
          <w:right w:val="single" w:sz="4" w:space="0" w:color="FFE9B4" w:themeColor="accent4"/>
          <w:insideH w:val="nil"/>
        </w:tcBorders>
        <w:shd w:val="clear" w:color="auto" w:fill="FFE9B4" w:themeFill="accent4"/>
      </w:tcPr>
    </w:tblStylePr>
    <w:tblStylePr w:type="lastRow">
      <w:rPr>
        <w:b/>
        <w:bCs/>
      </w:rPr>
      <w:tblPr/>
      <w:tcPr>
        <w:tcBorders>
          <w:top w:val="double" w:sz="4" w:space="0" w:color="FFF1D2" w:themeColor="accent4" w:themeTint="99"/>
        </w:tcBorders>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Listetabell4uthevingsfarge5">
    <w:name w:val="List Table 4 Accent 5"/>
    <w:basedOn w:val="Vanligtabell"/>
    <w:uiPriority w:val="49"/>
    <w:rsid w:val="00E01BDB"/>
    <w:pPr>
      <w:spacing w:after="0" w:line="240" w:lineRule="auto"/>
    </w:pPr>
    <w:tblPr>
      <w:tblStyleRowBandSize w:val="1"/>
      <w:tblStyleColBandSize w:val="1"/>
    </w:tblPr>
    <w:tblStylePr w:type="firstRow">
      <w:rPr>
        <w:b/>
        <w:bCs/>
        <w:color w:val="FFFFFF" w:themeColor="background1"/>
      </w:rPr>
      <w:tblPr/>
      <w:tcPr>
        <w:tcBorders>
          <w:top w:val="single" w:sz="4" w:space="0" w:color="3C4C7D" w:themeColor="accent5"/>
          <w:left w:val="single" w:sz="4" w:space="0" w:color="3C4C7D" w:themeColor="accent5"/>
          <w:bottom w:val="single" w:sz="4" w:space="0" w:color="3C4C7D" w:themeColor="accent5"/>
          <w:right w:val="single" w:sz="4" w:space="0" w:color="3C4C7D" w:themeColor="accent5"/>
          <w:insideH w:val="nil"/>
        </w:tcBorders>
        <w:shd w:val="clear" w:color="auto" w:fill="3C4C7D" w:themeFill="accent5"/>
      </w:tcPr>
    </w:tblStylePr>
    <w:tblStylePr w:type="lastRow">
      <w:rPr>
        <w:b/>
        <w:bCs/>
      </w:rPr>
      <w:tblPr/>
      <w:tcPr>
        <w:tcBorders>
          <w:top w:val="double" w:sz="4" w:space="0" w:color="7B8BBF" w:themeColor="accent5" w:themeTint="99"/>
        </w:tcBorders>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Listetabell4uthevingsfarge6">
    <w:name w:val="List Table 4 Accent 6"/>
    <w:basedOn w:val="Vanligtabell"/>
    <w:uiPriority w:val="49"/>
    <w:rsid w:val="00E01BDB"/>
    <w:pPr>
      <w:spacing w:after="0" w:line="240" w:lineRule="auto"/>
    </w:pPr>
    <w:tblPr>
      <w:tblStyleRowBandSize w:val="1"/>
      <w:tblStyleColBandSize w:val="1"/>
    </w:tblPr>
    <w:tblStylePr w:type="firstRow">
      <w:rPr>
        <w:b/>
        <w:bCs/>
        <w:color w:val="FFFFFF" w:themeColor="background1"/>
      </w:rPr>
      <w:tblPr/>
      <w:tcPr>
        <w:tcBorders>
          <w:top w:val="single" w:sz="4" w:space="0" w:color="81AFD9" w:themeColor="accent6"/>
          <w:left w:val="single" w:sz="4" w:space="0" w:color="81AFD9" w:themeColor="accent6"/>
          <w:bottom w:val="single" w:sz="4" w:space="0" w:color="81AFD9" w:themeColor="accent6"/>
          <w:right w:val="single" w:sz="4" w:space="0" w:color="81AFD9" w:themeColor="accent6"/>
          <w:insideH w:val="nil"/>
        </w:tcBorders>
        <w:shd w:val="clear" w:color="auto" w:fill="81AFD9" w:themeFill="accent6"/>
      </w:tcPr>
    </w:tblStylePr>
    <w:tblStylePr w:type="lastRow">
      <w:rPr>
        <w:b/>
        <w:bCs/>
      </w:rPr>
      <w:tblPr/>
      <w:tcPr>
        <w:tcBorders>
          <w:top w:val="double" w:sz="4" w:space="0" w:color="B3CEE8" w:themeColor="accent6" w:themeTint="99"/>
        </w:tcBorders>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Listetabell5mrk">
    <w:name w:val="List Table 5 Dark"/>
    <w:basedOn w:val="Vanligtabell"/>
    <w:uiPriority w:val="50"/>
    <w:rsid w:val="00E01BDB"/>
    <w:pPr>
      <w:spacing w:after="0" w:line="240" w:lineRule="auto"/>
    </w:pPr>
    <w:rPr>
      <w:color w:val="FFFFFF" w:themeColor="background1"/>
    </w:rPr>
    <w:tblPr>
      <w:tblStyleRowBandSize w:val="1"/>
      <w:tblStyleColBandSize w:val="1"/>
    </w:tblPr>
    <w:tcPr>
      <w:tcBorders>
        <w:top w:val="single" w:sz="4" w:space="0" w:color="FFFFFF" w:themeColor="background1"/>
        <w:bottom w:val="single" w:sz="4" w:space="0" w:color="FFFFFF" w:themeColor="background1"/>
      </w:tcBorders>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01BDB"/>
    <w:pPr>
      <w:spacing w:after="0" w:line="240" w:lineRule="auto"/>
    </w:pPr>
    <w:rPr>
      <w:color w:val="FFFFFF" w:themeColor="background1"/>
    </w:rPr>
    <w:tblPr>
      <w:tblStyleRowBandSize w:val="1"/>
      <w:tblStyleColBandSize w:val="1"/>
    </w:tblPr>
    <w:tcPr>
      <w:tcBorders>
        <w:top w:val="single" w:sz="4" w:space="0" w:color="FFFFFF" w:themeColor="background1"/>
        <w:bottom w:val="single" w:sz="4" w:space="0" w:color="FFFFFF" w:themeColor="background1"/>
      </w:tcBorders>
      <w:shd w:val="clear" w:color="auto" w:fill="0D918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01BDB"/>
    <w:pPr>
      <w:spacing w:after="0" w:line="240" w:lineRule="auto"/>
    </w:pPr>
    <w:rPr>
      <w:color w:val="FFFFFF" w:themeColor="background1"/>
    </w:rPr>
    <w:tblPr>
      <w:tblStyleRowBandSize w:val="1"/>
      <w:tblStyleColBandSize w:val="1"/>
    </w:tblPr>
    <w:tcPr>
      <w:tcBorders>
        <w:top w:val="single" w:sz="4" w:space="0" w:color="FFFFFF" w:themeColor="background1"/>
        <w:bottom w:val="single" w:sz="4" w:space="0" w:color="FFFFFF" w:themeColor="background1"/>
      </w:tcBorders>
      <w:shd w:val="clear" w:color="auto" w:fill="D6F1EE"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01BDB"/>
    <w:pPr>
      <w:spacing w:after="0" w:line="240" w:lineRule="auto"/>
    </w:pPr>
    <w:rPr>
      <w:color w:val="FFFFFF" w:themeColor="background1"/>
    </w:rPr>
    <w:tblPr>
      <w:tblStyleRowBandSize w:val="1"/>
      <w:tblStyleColBandSize w:val="1"/>
    </w:tblPr>
    <w:tcPr>
      <w:tcBorders>
        <w:top w:val="single" w:sz="4" w:space="0" w:color="FFFFFF" w:themeColor="background1"/>
        <w:bottom w:val="single" w:sz="4" w:space="0" w:color="FFFFFF" w:themeColor="background1"/>
      </w:tcBorders>
      <w:shd w:val="clear" w:color="auto" w:fill="53535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01BDB"/>
    <w:pPr>
      <w:spacing w:after="0" w:line="240" w:lineRule="auto"/>
    </w:pPr>
    <w:rPr>
      <w:color w:val="FFFFFF" w:themeColor="background1"/>
    </w:rPr>
    <w:tblPr>
      <w:tblStyleRowBandSize w:val="1"/>
      <w:tblStyleColBandSize w:val="1"/>
    </w:tblPr>
    <w:tcPr>
      <w:tcBorders>
        <w:top w:val="single" w:sz="4" w:space="0" w:color="FFFFFF" w:themeColor="background1"/>
        <w:bottom w:val="single" w:sz="4" w:space="0" w:color="FFFFFF" w:themeColor="background1"/>
      </w:tcBorders>
      <w:shd w:val="clear" w:color="auto" w:fill="FFE9B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01BDB"/>
    <w:pPr>
      <w:spacing w:after="0" w:line="240" w:lineRule="auto"/>
    </w:pPr>
    <w:rPr>
      <w:color w:val="FFFFFF" w:themeColor="background1"/>
    </w:rPr>
    <w:tblPr>
      <w:tblStyleRowBandSize w:val="1"/>
      <w:tblStyleColBandSize w:val="1"/>
    </w:tblPr>
    <w:tcPr>
      <w:tcBorders>
        <w:top w:val="single" w:sz="4" w:space="0" w:color="FFFFFF" w:themeColor="background1"/>
        <w:bottom w:val="single" w:sz="4" w:space="0" w:color="FFFFFF" w:themeColor="background1"/>
      </w:tcBorders>
      <w:shd w:val="clear" w:color="auto" w:fill="3C4C7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01BDB"/>
    <w:pPr>
      <w:spacing w:after="0" w:line="240" w:lineRule="auto"/>
    </w:pPr>
    <w:rPr>
      <w:color w:val="FFFFFF" w:themeColor="background1"/>
    </w:rPr>
    <w:tblPr>
      <w:tblStyleRowBandSize w:val="1"/>
      <w:tblStyleColBandSize w:val="1"/>
    </w:tblPr>
    <w:tcPr>
      <w:tcBorders>
        <w:top w:val="single" w:sz="4" w:space="0" w:color="FFFFFF" w:themeColor="background1"/>
        <w:bottom w:val="single" w:sz="4" w:space="0" w:color="FFFFFF" w:themeColor="background1"/>
      </w:tcBorders>
      <w:shd w:val="clear" w:color="auto" w:fill="81AFD9"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01BD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01BDB"/>
    <w:pPr>
      <w:spacing w:after="0" w:line="240" w:lineRule="auto"/>
    </w:pPr>
    <w:rPr>
      <w:color w:val="096C62" w:themeColor="accent1" w:themeShade="BF"/>
    </w:rPr>
    <w:tblPr>
      <w:tblStyleRowBandSize w:val="1"/>
      <w:tblStyleColBandSize w:val="1"/>
      <w:tblBorders>
        <w:top w:val="single" w:sz="4" w:space="0" w:color="0D9184" w:themeColor="accent1"/>
        <w:bottom w:val="single" w:sz="4" w:space="0" w:color="0D9184" w:themeColor="accent1"/>
      </w:tblBorders>
    </w:tblPr>
    <w:tblStylePr w:type="firstRow">
      <w:rPr>
        <w:b/>
        <w:bCs/>
      </w:rPr>
      <w:tblPr/>
      <w:tcPr>
        <w:tcBorders>
          <w:bottom w:val="single" w:sz="4" w:space="0" w:color="0D9184" w:themeColor="accent1"/>
        </w:tcBorders>
      </w:tcPr>
    </w:tblStylePr>
    <w:tblStylePr w:type="lastRow">
      <w:rPr>
        <w:b/>
        <w:bCs/>
      </w:rPr>
      <w:tblPr/>
      <w:tcPr>
        <w:tcBorders>
          <w:top w:val="double" w:sz="4" w:space="0" w:color="0D9184" w:themeColor="accent1"/>
        </w:tcBorders>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Listetabell6fargerikuthevingsfarge2">
    <w:name w:val="List Table 6 Colorful Accent 2"/>
    <w:basedOn w:val="Vanligtabell"/>
    <w:uiPriority w:val="51"/>
    <w:rsid w:val="00E01BDB"/>
    <w:pPr>
      <w:spacing w:after="0" w:line="240" w:lineRule="auto"/>
    </w:pPr>
    <w:rPr>
      <w:color w:val="80D4CA" w:themeColor="accent2" w:themeShade="BF"/>
    </w:rPr>
    <w:tblPr>
      <w:tblStyleRowBandSize w:val="1"/>
      <w:tblStyleColBandSize w:val="1"/>
      <w:tblBorders>
        <w:top w:val="single" w:sz="4" w:space="0" w:color="D6F1EE" w:themeColor="accent2"/>
        <w:bottom w:val="single" w:sz="4" w:space="0" w:color="D6F1EE" w:themeColor="accent2"/>
      </w:tblBorders>
    </w:tblPr>
    <w:tblStylePr w:type="firstRow">
      <w:rPr>
        <w:b/>
        <w:bCs/>
      </w:rPr>
      <w:tblPr/>
      <w:tcPr>
        <w:tcBorders>
          <w:bottom w:val="single" w:sz="4" w:space="0" w:color="D6F1EE" w:themeColor="accent2"/>
        </w:tcBorders>
      </w:tcPr>
    </w:tblStylePr>
    <w:tblStylePr w:type="lastRow">
      <w:rPr>
        <w:b/>
        <w:bCs/>
      </w:rPr>
      <w:tblPr/>
      <w:tcPr>
        <w:tcBorders>
          <w:top w:val="double" w:sz="4" w:space="0" w:color="D6F1EE" w:themeColor="accent2"/>
        </w:tcBorders>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Listetabell6fargerikuthevingsfarge3">
    <w:name w:val="List Table 6 Colorful Accent 3"/>
    <w:basedOn w:val="Vanligtabell"/>
    <w:uiPriority w:val="51"/>
    <w:rsid w:val="00E01BDB"/>
    <w:pPr>
      <w:spacing w:after="0" w:line="240" w:lineRule="auto"/>
    </w:pPr>
    <w:rPr>
      <w:color w:val="3E3E3E" w:themeColor="accent3" w:themeShade="BF"/>
    </w:rPr>
    <w:tblPr>
      <w:tblStyleRowBandSize w:val="1"/>
      <w:tblStyleColBandSize w:val="1"/>
      <w:tblBorders>
        <w:top w:val="single" w:sz="4" w:space="0" w:color="535353" w:themeColor="accent3"/>
        <w:bottom w:val="single" w:sz="4" w:space="0" w:color="535353" w:themeColor="accent3"/>
      </w:tblBorders>
    </w:tblPr>
    <w:tblStylePr w:type="firstRow">
      <w:rPr>
        <w:b/>
        <w:bCs/>
      </w:rPr>
      <w:tblPr/>
      <w:tcPr>
        <w:tcBorders>
          <w:bottom w:val="single" w:sz="4" w:space="0" w:color="535353" w:themeColor="accent3"/>
        </w:tcBorders>
      </w:tcPr>
    </w:tblStylePr>
    <w:tblStylePr w:type="lastRow">
      <w:rPr>
        <w:b/>
        <w:bCs/>
      </w:rPr>
      <w:tblPr/>
      <w:tcPr>
        <w:tcBorders>
          <w:top w:val="double" w:sz="4" w:space="0" w:color="535353" w:themeColor="accent3"/>
        </w:tcBorders>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Listetabell6fargerikuthevingsfarge4">
    <w:name w:val="List Table 6 Colorful Accent 4"/>
    <w:basedOn w:val="Vanligtabell"/>
    <w:uiPriority w:val="51"/>
    <w:rsid w:val="00E01BDB"/>
    <w:pPr>
      <w:spacing w:after="0" w:line="240" w:lineRule="auto"/>
    </w:pPr>
    <w:rPr>
      <w:color w:val="FFC846" w:themeColor="accent4" w:themeShade="BF"/>
    </w:rPr>
    <w:tblPr>
      <w:tblStyleRowBandSize w:val="1"/>
      <w:tblStyleColBandSize w:val="1"/>
      <w:tblBorders>
        <w:top w:val="single" w:sz="4" w:space="0" w:color="FFE9B4" w:themeColor="accent4"/>
        <w:bottom w:val="single" w:sz="4" w:space="0" w:color="FFE9B4" w:themeColor="accent4"/>
      </w:tblBorders>
    </w:tblPr>
    <w:tblStylePr w:type="firstRow">
      <w:rPr>
        <w:b/>
        <w:bCs/>
      </w:rPr>
      <w:tblPr/>
      <w:tcPr>
        <w:tcBorders>
          <w:bottom w:val="single" w:sz="4" w:space="0" w:color="FFE9B4" w:themeColor="accent4"/>
        </w:tcBorders>
      </w:tcPr>
    </w:tblStylePr>
    <w:tblStylePr w:type="lastRow">
      <w:rPr>
        <w:b/>
        <w:bCs/>
      </w:rPr>
      <w:tblPr/>
      <w:tcPr>
        <w:tcBorders>
          <w:top w:val="double" w:sz="4" w:space="0" w:color="FFE9B4" w:themeColor="accent4"/>
        </w:tcBorders>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Listetabell6fargerikuthevingsfarge5">
    <w:name w:val="List Table 6 Colorful Accent 5"/>
    <w:basedOn w:val="Vanligtabell"/>
    <w:uiPriority w:val="51"/>
    <w:rsid w:val="00E01BDB"/>
    <w:pPr>
      <w:spacing w:after="0" w:line="240" w:lineRule="auto"/>
    </w:pPr>
    <w:rPr>
      <w:color w:val="2D385D" w:themeColor="accent5" w:themeShade="BF"/>
    </w:rPr>
    <w:tblPr>
      <w:tblStyleRowBandSize w:val="1"/>
      <w:tblStyleColBandSize w:val="1"/>
      <w:tblBorders>
        <w:top w:val="single" w:sz="4" w:space="0" w:color="3C4C7D" w:themeColor="accent5"/>
        <w:bottom w:val="single" w:sz="4" w:space="0" w:color="3C4C7D" w:themeColor="accent5"/>
      </w:tblBorders>
    </w:tblPr>
    <w:tblStylePr w:type="firstRow">
      <w:rPr>
        <w:b/>
        <w:bCs/>
      </w:rPr>
      <w:tblPr/>
      <w:tcPr>
        <w:tcBorders>
          <w:bottom w:val="single" w:sz="4" w:space="0" w:color="3C4C7D" w:themeColor="accent5"/>
        </w:tcBorders>
      </w:tcPr>
    </w:tblStylePr>
    <w:tblStylePr w:type="lastRow">
      <w:rPr>
        <w:b/>
        <w:bCs/>
      </w:rPr>
      <w:tblPr/>
      <w:tcPr>
        <w:tcBorders>
          <w:top w:val="double" w:sz="4" w:space="0" w:color="3C4C7D" w:themeColor="accent5"/>
        </w:tcBorders>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Listetabell6fargerikuthevingsfarge6">
    <w:name w:val="List Table 6 Colorful Accent 6"/>
    <w:basedOn w:val="Vanligtabell"/>
    <w:uiPriority w:val="51"/>
    <w:rsid w:val="00E01BDB"/>
    <w:pPr>
      <w:spacing w:after="0" w:line="240" w:lineRule="auto"/>
    </w:pPr>
    <w:rPr>
      <w:color w:val="3E84C4" w:themeColor="accent6" w:themeShade="BF"/>
    </w:rPr>
    <w:tblPr>
      <w:tblStyleRowBandSize w:val="1"/>
      <w:tblStyleColBandSize w:val="1"/>
      <w:tblBorders>
        <w:top w:val="single" w:sz="4" w:space="0" w:color="81AFD9" w:themeColor="accent6"/>
        <w:bottom w:val="single" w:sz="4" w:space="0" w:color="81AFD9" w:themeColor="accent6"/>
      </w:tblBorders>
    </w:tblPr>
    <w:tblStylePr w:type="firstRow">
      <w:rPr>
        <w:b/>
        <w:bCs/>
      </w:rPr>
      <w:tblPr/>
      <w:tcPr>
        <w:tcBorders>
          <w:bottom w:val="single" w:sz="4" w:space="0" w:color="81AFD9" w:themeColor="accent6"/>
        </w:tcBorders>
      </w:tcPr>
    </w:tblStylePr>
    <w:tblStylePr w:type="lastRow">
      <w:rPr>
        <w:b/>
        <w:bCs/>
      </w:rPr>
      <w:tblPr/>
      <w:tcPr>
        <w:tcBorders>
          <w:top w:val="double" w:sz="4" w:space="0" w:color="81AFD9" w:themeColor="accent6"/>
        </w:tcBorders>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Listetabell7fargerik">
    <w:name w:val="List Table 7 Colorful"/>
    <w:basedOn w:val="Vanligtabell"/>
    <w:uiPriority w:val="52"/>
    <w:rsid w:val="00E01BDB"/>
    <w:pPr>
      <w:spacing w:after="0" w:line="240" w:lineRule="auto"/>
    </w:pPr>
    <w:rPr>
      <w:color w:val="000000" w:themeColor="text1"/>
    </w:rPr>
    <w:tblPr>
      <w:tblStyleRowBandSize w:val="1"/>
      <w:tblStyleColBandSize w:val="1"/>
    </w:tblPr>
    <w:tcPr>
      <w:tcBorders>
        <w:left w:val="single" w:sz="4" w:space="0" w:color="000000" w:themeColor="text1"/>
        <w:righ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01BDB"/>
    <w:pPr>
      <w:spacing w:after="0" w:line="240" w:lineRule="auto"/>
    </w:pPr>
    <w:rPr>
      <w:color w:val="096C62" w:themeColor="accent1" w:themeShade="BF"/>
    </w:rPr>
    <w:tblPr>
      <w:tblStyleRowBandSize w:val="1"/>
      <w:tblStyleColBandSize w:val="1"/>
    </w:tblPr>
    <w:tcPr>
      <w:tcBorders>
        <w:left w:val="single" w:sz="4" w:space="0" w:color="0D9184" w:themeColor="accent1"/>
        <w:right w:val="single" w:sz="4" w:space="0" w:color="0D9184" w:themeColor="accent1"/>
      </w:tcBorders>
      <w:shd w:val="clear" w:color="auto" w:fill="BEF9F3" w:themeFill="accent1" w:themeFillTint="33"/>
    </w:tcPr>
    <w:tblStylePr w:type="firstRow">
      <w:rPr>
        <w:rFonts w:asciiTheme="majorHAnsi" w:eastAsiaTheme="majorEastAsia" w:hAnsiTheme="majorHAnsi" w:cstheme="majorBidi"/>
        <w:i/>
        <w:iCs/>
        <w:sz w:val="26"/>
      </w:rPr>
      <w:tblPr/>
      <w:tcPr>
        <w:tcBorders>
          <w:bottom w:val="single" w:sz="4" w:space="0" w:color="0D918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D918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01BDB"/>
    <w:pPr>
      <w:spacing w:after="0" w:line="240" w:lineRule="auto"/>
    </w:pPr>
    <w:rPr>
      <w:color w:val="80D4CA" w:themeColor="accent2" w:themeShade="BF"/>
    </w:rPr>
    <w:tblPr>
      <w:tblStyleRowBandSize w:val="1"/>
      <w:tblStyleColBandSize w:val="1"/>
    </w:tblPr>
    <w:tcPr>
      <w:tcBorders>
        <w:left w:val="single" w:sz="4" w:space="0" w:color="D6F1EE" w:themeColor="accent2"/>
        <w:right w:val="single" w:sz="4" w:space="0" w:color="D6F1EE" w:themeColor="accent2"/>
      </w:tcBorders>
      <w:shd w:val="clear" w:color="auto" w:fill="F6FCFB" w:themeFill="accent2" w:themeFillTint="33"/>
    </w:tcPr>
    <w:tblStylePr w:type="firstRow">
      <w:rPr>
        <w:rFonts w:asciiTheme="majorHAnsi" w:eastAsiaTheme="majorEastAsia" w:hAnsiTheme="majorHAnsi" w:cstheme="majorBidi"/>
        <w:i/>
        <w:iCs/>
        <w:sz w:val="26"/>
      </w:rPr>
      <w:tblPr/>
      <w:tcPr>
        <w:tcBorders>
          <w:bottom w:val="single" w:sz="4" w:space="0" w:color="D6F1EE"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6F1EE"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01BDB"/>
    <w:pPr>
      <w:spacing w:after="0" w:line="240" w:lineRule="auto"/>
    </w:pPr>
    <w:rPr>
      <w:color w:val="3E3E3E" w:themeColor="accent3" w:themeShade="BF"/>
    </w:rPr>
    <w:tblPr>
      <w:tblStyleRowBandSize w:val="1"/>
      <w:tblStyleColBandSize w:val="1"/>
    </w:tblPr>
    <w:tcPr>
      <w:tcBorders>
        <w:left w:val="single" w:sz="4" w:space="0" w:color="535353" w:themeColor="accent3"/>
        <w:right w:val="single" w:sz="4" w:space="0" w:color="535353" w:themeColor="accent3"/>
      </w:tcBorders>
      <w:shd w:val="clear" w:color="auto" w:fill="DCDCDC" w:themeFill="accent3" w:themeFillTint="33"/>
    </w:tcPr>
    <w:tblStylePr w:type="firstRow">
      <w:rPr>
        <w:rFonts w:asciiTheme="majorHAnsi" w:eastAsiaTheme="majorEastAsia" w:hAnsiTheme="majorHAnsi" w:cstheme="majorBidi"/>
        <w:i/>
        <w:iCs/>
        <w:sz w:val="26"/>
      </w:rPr>
      <w:tblPr/>
      <w:tcPr>
        <w:tcBorders>
          <w:bottom w:val="single" w:sz="4" w:space="0" w:color="53535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3535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01BDB"/>
    <w:pPr>
      <w:spacing w:after="0" w:line="240" w:lineRule="auto"/>
    </w:pPr>
    <w:rPr>
      <w:color w:val="FFC846" w:themeColor="accent4" w:themeShade="BF"/>
    </w:rPr>
    <w:tblPr>
      <w:tblStyleRowBandSize w:val="1"/>
      <w:tblStyleColBandSize w:val="1"/>
    </w:tblPr>
    <w:tcPr>
      <w:tcBorders>
        <w:left w:val="single" w:sz="4" w:space="0" w:color="FFE9B4" w:themeColor="accent4"/>
        <w:right w:val="single" w:sz="4" w:space="0" w:color="FFE9B4" w:themeColor="accent4"/>
      </w:tcBorders>
      <w:shd w:val="clear" w:color="auto" w:fill="FFFAF0" w:themeFill="accent4" w:themeFillTint="33"/>
    </w:tcPr>
    <w:tblStylePr w:type="firstRow">
      <w:rPr>
        <w:rFonts w:asciiTheme="majorHAnsi" w:eastAsiaTheme="majorEastAsia" w:hAnsiTheme="majorHAnsi" w:cstheme="majorBidi"/>
        <w:i/>
        <w:iCs/>
        <w:sz w:val="26"/>
      </w:rPr>
      <w:tblPr/>
      <w:tcPr>
        <w:tcBorders>
          <w:bottom w:val="single" w:sz="4" w:space="0" w:color="FFE9B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E9B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01BDB"/>
    <w:pPr>
      <w:spacing w:after="0" w:line="240" w:lineRule="auto"/>
    </w:pPr>
    <w:rPr>
      <w:color w:val="2D385D" w:themeColor="accent5" w:themeShade="BF"/>
    </w:rPr>
    <w:tblPr>
      <w:tblStyleRowBandSize w:val="1"/>
      <w:tblStyleColBandSize w:val="1"/>
    </w:tblPr>
    <w:tcPr>
      <w:tcBorders>
        <w:left w:val="single" w:sz="4" w:space="0" w:color="3C4C7D" w:themeColor="accent5"/>
        <w:right w:val="single" w:sz="4" w:space="0" w:color="3C4C7D" w:themeColor="accent5"/>
      </w:tcBorders>
      <w:shd w:val="clear" w:color="auto" w:fill="D3D8EA" w:themeFill="accent5" w:themeFillTint="33"/>
    </w:tcPr>
    <w:tblStylePr w:type="firstRow">
      <w:rPr>
        <w:rFonts w:asciiTheme="majorHAnsi" w:eastAsiaTheme="majorEastAsia" w:hAnsiTheme="majorHAnsi" w:cstheme="majorBidi"/>
        <w:i/>
        <w:iCs/>
        <w:sz w:val="26"/>
      </w:rPr>
      <w:tblPr/>
      <w:tcPr>
        <w:tcBorders>
          <w:bottom w:val="single" w:sz="4" w:space="0" w:color="3C4C7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C4C7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01BDB"/>
    <w:pPr>
      <w:spacing w:after="0" w:line="240" w:lineRule="auto"/>
    </w:pPr>
    <w:rPr>
      <w:color w:val="3E84C4" w:themeColor="accent6" w:themeShade="BF"/>
    </w:rPr>
    <w:tblPr>
      <w:tblStyleRowBandSize w:val="1"/>
      <w:tblStyleColBandSize w:val="1"/>
    </w:tblPr>
    <w:tcPr>
      <w:tcBorders>
        <w:left w:val="single" w:sz="4" w:space="0" w:color="81AFD9" w:themeColor="accent6"/>
        <w:right w:val="single" w:sz="4" w:space="0" w:color="81AFD9" w:themeColor="accent6"/>
      </w:tcBorders>
      <w:shd w:val="clear" w:color="auto" w:fill="E5EEF7" w:themeFill="accent6" w:themeFillTint="33"/>
    </w:tcPr>
    <w:tblStylePr w:type="firstRow">
      <w:rPr>
        <w:rFonts w:asciiTheme="majorHAnsi" w:eastAsiaTheme="majorEastAsia" w:hAnsiTheme="majorHAnsi" w:cstheme="majorBidi"/>
        <w:i/>
        <w:iCs/>
        <w:sz w:val="26"/>
      </w:rPr>
      <w:tblPr/>
      <w:tcPr>
        <w:tcBorders>
          <w:bottom w:val="single" w:sz="4" w:space="0" w:color="81AFD9"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1AFD9"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kst">
    <w:name w:val="macro"/>
    <w:link w:val="MakrotekstTegn"/>
    <w:uiPriority w:val="99"/>
    <w:semiHidden/>
    <w:rsid w:val="00E01BDB"/>
    <w:pPr>
      <w:tabs>
        <w:tab w:val="left" w:pos="480"/>
        <w:tab w:val="left" w:pos="960"/>
        <w:tab w:val="left" w:pos="1440"/>
        <w:tab w:val="left" w:pos="1920"/>
        <w:tab w:val="left" w:pos="2400"/>
        <w:tab w:val="left" w:pos="2880"/>
        <w:tab w:val="left" w:pos="3360"/>
        <w:tab w:val="left" w:pos="3840"/>
        <w:tab w:val="left" w:pos="4320"/>
      </w:tabs>
      <w:spacing w:after="0" w:line="320" w:lineRule="exact"/>
    </w:pPr>
    <w:rPr>
      <w:rFonts w:ascii="Consolas" w:hAnsi="Consolas"/>
      <w:sz w:val="20"/>
      <w:szCs w:val="20"/>
    </w:rPr>
  </w:style>
  <w:style w:type="character" w:customStyle="1" w:styleId="MakrotekstTegn">
    <w:name w:val="Makrotekst Tegn"/>
    <w:basedOn w:val="Standardskriftforavsnitt"/>
    <w:link w:val="Makrotekst"/>
    <w:uiPriority w:val="99"/>
    <w:semiHidden/>
    <w:rsid w:val="009439CA"/>
    <w:rPr>
      <w:rFonts w:ascii="Consolas" w:hAnsi="Consolas"/>
      <w:sz w:val="20"/>
      <w:szCs w:val="20"/>
    </w:rPr>
  </w:style>
  <w:style w:type="table" w:styleId="Middelsrutenett1">
    <w:name w:val="Medium Grid 1"/>
    <w:basedOn w:val="Vanligtabell"/>
    <w:uiPriority w:val="67"/>
    <w:semiHidden/>
    <w:unhideWhenUsed/>
    <w:rsid w:val="00E01BD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01BDB"/>
    <w:pPr>
      <w:spacing w:after="0" w:line="240" w:lineRule="auto"/>
    </w:pPr>
    <w:tblPr>
      <w:tblStyleRowBandSize w:val="1"/>
      <w:tblStyleColBandSize w:val="1"/>
      <w:tblBorders>
        <w:top w:val="single" w:sz="8" w:space="0" w:color="14E2CD" w:themeColor="accent1" w:themeTint="BF"/>
        <w:left w:val="single" w:sz="8" w:space="0" w:color="14E2CD" w:themeColor="accent1" w:themeTint="BF"/>
        <w:bottom w:val="single" w:sz="8" w:space="0" w:color="14E2CD" w:themeColor="accent1" w:themeTint="BF"/>
        <w:right w:val="single" w:sz="8" w:space="0" w:color="14E2CD" w:themeColor="accent1" w:themeTint="BF"/>
        <w:insideH w:val="single" w:sz="8" w:space="0" w:color="14E2CD" w:themeColor="accent1" w:themeTint="BF"/>
        <w:insideV w:val="single" w:sz="8" w:space="0" w:color="14E2CD" w:themeColor="accent1" w:themeTint="BF"/>
      </w:tblBorders>
    </w:tblPr>
    <w:tcPr>
      <w:shd w:val="clear" w:color="auto" w:fill="AFF8F0" w:themeFill="accent1" w:themeFillTint="3F"/>
    </w:tcPr>
    <w:tblStylePr w:type="firstRow">
      <w:rPr>
        <w:b/>
        <w:bCs/>
      </w:rPr>
    </w:tblStylePr>
    <w:tblStylePr w:type="lastRow">
      <w:rPr>
        <w:b/>
        <w:bCs/>
      </w:rPr>
      <w:tblPr/>
      <w:tcPr>
        <w:tcBorders>
          <w:top w:val="single" w:sz="18" w:space="0" w:color="14E2CD" w:themeColor="accent1" w:themeTint="BF"/>
        </w:tcBorders>
      </w:tcPr>
    </w:tblStylePr>
    <w:tblStylePr w:type="firstCol">
      <w:rPr>
        <w:b/>
        <w:bCs/>
      </w:rPr>
    </w:tblStylePr>
    <w:tblStylePr w:type="lastCol">
      <w:rPr>
        <w:b/>
        <w:bCs/>
      </w:rPr>
    </w:tblStylePr>
    <w:tblStylePr w:type="band1Vert">
      <w:tblPr/>
      <w:tcPr>
        <w:shd w:val="clear" w:color="auto" w:fill="5EF0E1" w:themeFill="accent1" w:themeFillTint="7F"/>
      </w:tcPr>
    </w:tblStylePr>
    <w:tblStylePr w:type="band1Horz">
      <w:tblPr/>
      <w:tcPr>
        <w:shd w:val="clear" w:color="auto" w:fill="5EF0E1" w:themeFill="accent1" w:themeFillTint="7F"/>
      </w:tcPr>
    </w:tblStylePr>
  </w:style>
  <w:style w:type="table" w:styleId="Middelsrutenett1uthevingsfarge2">
    <w:name w:val="Medium Grid 1 Accent 2"/>
    <w:basedOn w:val="Vanligtabell"/>
    <w:uiPriority w:val="67"/>
    <w:semiHidden/>
    <w:unhideWhenUsed/>
    <w:rsid w:val="00E01BDB"/>
    <w:pPr>
      <w:spacing w:after="0" w:line="240" w:lineRule="auto"/>
    </w:pPr>
    <w:tblPr>
      <w:tblStyleRowBandSize w:val="1"/>
      <w:tblStyleColBandSize w:val="1"/>
      <w:tblBorders>
        <w:top w:val="single" w:sz="8" w:space="0" w:color="E0F4F2" w:themeColor="accent2" w:themeTint="BF"/>
        <w:left w:val="single" w:sz="8" w:space="0" w:color="E0F4F2" w:themeColor="accent2" w:themeTint="BF"/>
        <w:bottom w:val="single" w:sz="8" w:space="0" w:color="E0F4F2" w:themeColor="accent2" w:themeTint="BF"/>
        <w:right w:val="single" w:sz="8" w:space="0" w:color="E0F4F2" w:themeColor="accent2" w:themeTint="BF"/>
        <w:insideH w:val="single" w:sz="8" w:space="0" w:color="E0F4F2" w:themeColor="accent2" w:themeTint="BF"/>
        <w:insideV w:val="single" w:sz="8" w:space="0" w:color="E0F4F2" w:themeColor="accent2" w:themeTint="BF"/>
      </w:tblBorders>
    </w:tblPr>
    <w:tcPr>
      <w:shd w:val="clear" w:color="auto" w:fill="F4FBFA" w:themeFill="accent2" w:themeFillTint="3F"/>
    </w:tcPr>
    <w:tblStylePr w:type="firstRow">
      <w:rPr>
        <w:b/>
        <w:bCs/>
      </w:rPr>
    </w:tblStylePr>
    <w:tblStylePr w:type="lastRow">
      <w:rPr>
        <w:b/>
        <w:bCs/>
      </w:rPr>
      <w:tblPr/>
      <w:tcPr>
        <w:tcBorders>
          <w:top w:val="single" w:sz="18" w:space="0" w:color="E0F4F2" w:themeColor="accent2" w:themeTint="BF"/>
        </w:tcBorders>
      </w:tcPr>
    </w:tblStylePr>
    <w:tblStylePr w:type="firstCol">
      <w:rPr>
        <w:b/>
        <w:bCs/>
      </w:rPr>
    </w:tblStylePr>
    <w:tblStylePr w:type="lastCol">
      <w:rPr>
        <w:b/>
        <w:bCs/>
      </w:rPr>
    </w:tblStylePr>
    <w:tblStylePr w:type="band1Vert">
      <w:tblPr/>
      <w:tcPr>
        <w:shd w:val="clear" w:color="auto" w:fill="EAF8F6" w:themeFill="accent2" w:themeFillTint="7F"/>
      </w:tcPr>
    </w:tblStylePr>
    <w:tblStylePr w:type="band1Horz">
      <w:tblPr/>
      <w:tcPr>
        <w:shd w:val="clear" w:color="auto" w:fill="EAF8F6" w:themeFill="accent2" w:themeFillTint="7F"/>
      </w:tcPr>
    </w:tblStylePr>
  </w:style>
  <w:style w:type="table" w:styleId="Middelsrutenett1uthevingsfarge3">
    <w:name w:val="Medium Grid 1 Accent 3"/>
    <w:basedOn w:val="Vanligtabell"/>
    <w:uiPriority w:val="67"/>
    <w:semiHidden/>
    <w:unhideWhenUsed/>
    <w:rsid w:val="00E01BDB"/>
    <w:pPr>
      <w:spacing w:after="0" w:line="240" w:lineRule="auto"/>
    </w:pPr>
    <w:tblPr>
      <w:tblStyleRowBandSize w:val="1"/>
      <w:tblStyleColBandSize w:val="1"/>
      <w:tblBorders>
        <w:top w:val="single" w:sz="8" w:space="0" w:color="7E7E7E" w:themeColor="accent3" w:themeTint="BF"/>
        <w:left w:val="single" w:sz="8" w:space="0" w:color="7E7E7E" w:themeColor="accent3" w:themeTint="BF"/>
        <w:bottom w:val="single" w:sz="8" w:space="0" w:color="7E7E7E" w:themeColor="accent3" w:themeTint="BF"/>
        <w:right w:val="single" w:sz="8" w:space="0" w:color="7E7E7E" w:themeColor="accent3" w:themeTint="BF"/>
        <w:insideH w:val="single" w:sz="8" w:space="0" w:color="7E7E7E" w:themeColor="accent3" w:themeTint="BF"/>
        <w:insideV w:val="single" w:sz="8" w:space="0" w:color="7E7E7E" w:themeColor="accent3" w:themeTint="BF"/>
      </w:tblBorders>
    </w:tblPr>
    <w:tcPr>
      <w:shd w:val="clear" w:color="auto" w:fill="D4D4D4" w:themeFill="accent3" w:themeFillTint="3F"/>
    </w:tcPr>
    <w:tblStylePr w:type="firstRow">
      <w:rPr>
        <w:b/>
        <w:bCs/>
      </w:rPr>
    </w:tblStylePr>
    <w:tblStylePr w:type="lastRow">
      <w:rPr>
        <w:b/>
        <w:bCs/>
      </w:rPr>
      <w:tblPr/>
      <w:tcPr>
        <w:tcBorders>
          <w:top w:val="single" w:sz="18" w:space="0" w:color="7E7E7E" w:themeColor="accent3" w:themeTint="BF"/>
        </w:tcBorders>
      </w:tcPr>
    </w:tblStylePr>
    <w:tblStylePr w:type="firstCol">
      <w:rPr>
        <w:b/>
        <w:bCs/>
      </w:rPr>
    </w:tblStylePr>
    <w:tblStylePr w:type="lastCol">
      <w:rPr>
        <w:b/>
        <w:bCs/>
      </w:rPr>
    </w:tblStylePr>
    <w:tblStylePr w:type="band1Vert">
      <w:tblPr/>
      <w:tcPr>
        <w:shd w:val="clear" w:color="auto" w:fill="A9A9A9" w:themeFill="accent3" w:themeFillTint="7F"/>
      </w:tcPr>
    </w:tblStylePr>
    <w:tblStylePr w:type="band1Horz">
      <w:tblPr/>
      <w:tcPr>
        <w:shd w:val="clear" w:color="auto" w:fill="A9A9A9" w:themeFill="accent3" w:themeFillTint="7F"/>
      </w:tcPr>
    </w:tblStylePr>
  </w:style>
  <w:style w:type="table" w:styleId="Middelsrutenett1uthevingsfarge4">
    <w:name w:val="Medium Grid 1 Accent 4"/>
    <w:basedOn w:val="Vanligtabell"/>
    <w:uiPriority w:val="67"/>
    <w:semiHidden/>
    <w:unhideWhenUsed/>
    <w:rsid w:val="00E01BDB"/>
    <w:pPr>
      <w:spacing w:after="0" w:line="240" w:lineRule="auto"/>
    </w:pPr>
    <w:tblPr>
      <w:tblStyleRowBandSize w:val="1"/>
      <w:tblStyleColBandSize w:val="1"/>
      <w:tblBorders>
        <w:top w:val="single" w:sz="8" w:space="0" w:color="FFEEC6" w:themeColor="accent4" w:themeTint="BF"/>
        <w:left w:val="single" w:sz="8" w:space="0" w:color="FFEEC6" w:themeColor="accent4" w:themeTint="BF"/>
        <w:bottom w:val="single" w:sz="8" w:space="0" w:color="FFEEC6" w:themeColor="accent4" w:themeTint="BF"/>
        <w:right w:val="single" w:sz="8" w:space="0" w:color="FFEEC6" w:themeColor="accent4" w:themeTint="BF"/>
        <w:insideH w:val="single" w:sz="8" w:space="0" w:color="FFEEC6" w:themeColor="accent4" w:themeTint="BF"/>
        <w:insideV w:val="single" w:sz="8" w:space="0" w:color="FFEEC6" w:themeColor="accent4" w:themeTint="BF"/>
      </w:tblBorders>
    </w:tblPr>
    <w:tcPr>
      <w:shd w:val="clear" w:color="auto" w:fill="FFF9EC" w:themeFill="accent4" w:themeFillTint="3F"/>
    </w:tcPr>
    <w:tblStylePr w:type="firstRow">
      <w:rPr>
        <w:b/>
        <w:bCs/>
      </w:rPr>
    </w:tblStylePr>
    <w:tblStylePr w:type="lastRow">
      <w:rPr>
        <w:b/>
        <w:bCs/>
      </w:rPr>
      <w:tblPr/>
      <w:tcPr>
        <w:tcBorders>
          <w:top w:val="single" w:sz="18" w:space="0" w:color="FFEEC6" w:themeColor="accent4" w:themeTint="BF"/>
        </w:tcBorders>
      </w:tcPr>
    </w:tblStylePr>
    <w:tblStylePr w:type="firstCol">
      <w:rPr>
        <w:b/>
        <w:bCs/>
      </w:rPr>
    </w:tblStylePr>
    <w:tblStylePr w:type="lastCol">
      <w:rPr>
        <w:b/>
        <w:bCs/>
      </w:rPr>
    </w:tblStylePr>
    <w:tblStylePr w:type="band1Vert">
      <w:tblPr/>
      <w:tcPr>
        <w:shd w:val="clear" w:color="auto" w:fill="FFF3D9" w:themeFill="accent4" w:themeFillTint="7F"/>
      </w:tcPr>
    </w:tblStylePr>
    <w:tblStylePr w:type="band1Horz">
      <w:tblPr/>
      <w:tcPr>
        <w:shd w:val="clear" w:color="auto" w:fill="FFF3D9" w:themeFill="accent4" w:themeFillTint="7F"/>
      </w:tcPr>
    </w:tblStylePr>
  </w:style>
  <w:style w:type="table" w:styleId="Middelsrutenett1uthevingsfarge5">
    <w:name w:val="Medium Grid 1 Accent 5"/>
    <w:basedOn w:val="Vanligtabell"/>
    <w:uiPriority w:val="67"/>
    <w:semiHidden/>
    <w:unhideWhenUsed/>
    <w:rsid w:val="00E01BDB"/>
    <w:pPr>
      <w:spacing w:after="0" w:line="240" w:lineRule="auto"/>
    </w:pPr>
    <w:tblPr>
      <w:tblStyleRowBandSize w:val="1"/>
      <w:tblStyleColBandSize w:val="1"/>
      <w:tblBorders>
        <w:top w:val="single" w:sz="8" w:space="0" w:color="5A6FB0" w:themeColor="accent5" w:themeTint="BF"/>
        <w:left w:val="single" w:sz="8" w:space="0" w:color="5A6FB0" w:themeColor="accent5" w:themeTint="BF"/>
        <w:bottom w:val="single" w:sz="8" w:space="0" w:color="5A6FB0" w:themeColor="accent5" w:themeTint="BF"/>
        <w:right w:val="single" w:sz="8" w:space="0" w:color="5A6FB0" w:themeColor="accent5" w:themeTint="BF"/>
        <w:insideH w:val="single" w:sz="8" w:space="0" w:color="5A6FB0" w:themeColor="accent5" w:themeTint="BF"/>
        <w:insideV w:val="single" w:sz="8" w:space="0" w:color="5A6FB0" w:themeColor="accent5" w:themeTint="BF"/>
      </w:tblBorders>
    </w:tblPr>
    <w:tcPr>
      <w:shd w:val="clear" w:color="auto" w:fill="C8CFE5" w:themeFill="accent5" w:themeFillTint="3F"/>
    </w:tcPr>
    <w:tblStylePr w:type="firstRow">
      <w:rPr>
        <w:b/>
        <w:bCs/>
      </w:rPr>
    </w:tblStylePr>
    <w:tblStylePr w:type="lastRow">
      <w:rPr>
        <w:b/>
        <w:bCs/>
      </w:rPr>
      <w:tblPr/>
      <w:tcPr>
        <w:tcBorders>
          <w:top w:val="single" w:sz="18" w:space="0" w:color="5A6FB0" w:themeColor="accent5" w:themeTint="BF"/>
        </w:tcBorders>
      </w:tcPr>
    </w:tblStylePr>
    <w:tblStylePr w:type="firstCol">
      <w:rPr>
        <w:b/>
        <w:bCs/>
      </w:rPr>
    </w:tblStylePr>
    <w:tblStylePr w:type="lastCol">
      <w:rPr>
        <w:b/>
        <w:bCs/>
      </w:rPr>
    </w:tblStylePr>
    <w:tblStylePr w:type="band1Vert">
      <w:tblPr/>
      <w:tcPr>
        <w:shd w:val="clear" w:color="auto" w:fill="919FCA" w:themeFill="accent5" w:themeFillTint="7F"/>
      </w:tcPr>
    </w:tblStylePr>
    <w:tblStylePr w:type="band1Horz">
      <w:tblPr/>
      <w:tcPr>
        <w:shd w:val="clear" w:color="auto" w:fill="919FCA" w:themeFill="accent5" w:themeFillTint="7F"/>
      </w:tcPr>
    </w:tblStylePr>
  </w:style>
  <w:style w:type="table" w:styleId="Middelsrutenett1uthevingsfarge6">
    <w:name w:val="Medium Grid 1 Accent 6"/>
    <w:basedOn w:val="Vanligtabell"/>
    <w:uiPriority w:val="67"/>
    <w:semiHidden/>
    <w:unhideWhenUsed/>
    <w:rsid w:val="00E01BDB"/>
    <w:pPr>
      <w:spacing w:after="0" w:line="240" w:lineRule="auto"/>
    </w:pPr>
    <w:tblPr>
      <w:tblStyleRowBandSize w:val="1"/>
      <w:tblStyleColBandSize w:val="1"/>
      <w:tblBorders>
        <w:top w:val="single" w:sz="8" w:space="0" w:color="A0C2E2" w:themeColor="accent6" w:themeTint="BF"/>
        <w:left w:val="single" w:sz="8" w:space="0" w:color="A0C2E2" w:themeColor="accent6" w:themeTint="BF"/>
        <w:bottom w:val="single" w:sz="8" w:space="0" w:color="A0C2E2" w:themeColor="accent6" w:themeTint="BF"/>
        <w:right w:val="single" w:sz="8" w:space="0" w:color="A0C2E2" w:themeColor="accent6" w:themeTint="BF"/>
        <w:insideH w:val="single" w:sz="8" w:space="0" w:color="A0C2E2" w:themeColor="accent6" w:themeTint="BF"/>
        <w:insideV w:val="single" w:sz="8" w:space="0" w:color="A0C2E2" w:themeColor="accent6" w:themeTint="BF"/>
      </w:tblBorders>
    </w:tblPr>
    <w:tcPr>
      <w:shd w:val="clear" w:color="auto" w:fill="DFEBF5" w:themeFill="accent6" w:themeFillTint="3F"/>
    </w:tcPr>
    <w:tblStylePr w:type="firstRow">
      <w:rPr>
        <w:b/>
        <w:bCs/>
      </w:rPr>
    </w:tblStylePr>
    <w:tblStylePr w:type="lastRow">
      <w:rPr>
        <w:b/>
        <w:bCs/>
      </w:rPr>
      <w:tblPr/>
      <w:tcPr>
        <w:tcBorders>
          <w:top w:val="single" w:sz="18" w:space="0" w:color="A0C2E2" w:themeColor="accent6" w:themeTint="BF"/>
        </w:tcBorders>
      </w:tcPr>
    </w:tblStylePr>
    <w:tblStylePr w:type="firstCol">
      <w:rPr>
        <w:b/>
        <w:bCs/>
      </w:rPr>
    </w:tblStylePr>
    <w:tblStylePr w:type="lastCol">
      <w:rPr>
        <w:b/>
        <w:bCs/>
      </w:rPr>
    </w:tblStylePr>
    <w:tblStylePr w:type="band1Vert">
      <w:tblPr/>
      <w:tcPr>
        <w:shd w:val="clear" w:color="auto" w:fill="C0D6EC" w:themeFill="accent6" w:themeFillTint="7F"/>
      </w:tcPr>
    </w:tblStylePr>
    <w:tblStylePr w:type="band1Horz">
      <w:tblPr/>
      <w:tcPr>
        <w:shd w:val="clear" w:color="auto" w:fill="C0D6EC" w:themeFill="accent6" w:themeFillTint="7F"/>
      </w:tcPr>
    </w:tblStylePr>
  </w:style>
  <w:style w:type="table" w:styleId="Middelsrutenett2">
    <w:name w:val="Medium Grid 2"/>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D9184" w:themeColor="accent1"/>
        <w:left w:val="single" w:sz="8" w:space="0" w:color="0D9184" w:themeColor="accent1"/>
        <w:bottom w:val="single" w:sz="8" w:space="0" w:color="0D9184" w:themeColor="accent1"/>
        <w:right w:val="single" w:sz="8" w:space="0" w:color="0D9184" w:themeColor="accent1"/>
        <w:insideH w:val="single" w:sz="8" w:space="0" w:color="0D9184" w:themeColor="accent1"/>
        <w:insideV w:val="single" w:sz="8" w:space="0" w:color="0D9184" w:themeColor="accent1"/>
      </w:tblBorders>
    </w:tblPr>
    <w:tcPr>
      <w:shd w:val="clear" w:color="auto" w:fill="AFF8F0" w:themeFill="accent1" w:themeFillTint="3F"/>
    </w:tcPr>
    <w:tblStylePr w:type="firstRow">
      <w:rPr>
        <w:b/>
        <w:bCs/>
        <w:color w:val="000000" w:themeColor="text1"/>
      </w:rPr>
      <w:tblPr/>
      <w:tcPr>
        <w:shd w:val="clear" w:color="auto" w:fill="DFFC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F9F3" w:themeFill="accent1" w:themeFillTint="33"/>
      </w:tcPr>
    </w:tblStylePr>
    <w:tblStylePr w:type="band1Vert">
      <w:tblPr/>
      <w:tcPr>
        <w:shd w:val="clear" w:color="auto" w:fill="5EF0E1" w:themeFill="accent1" w:themeFillTint="7F"/>
      </w:tcPr>
    </w:tblStylePr>
    <w:tblStylePr w:type="band1Horz">
      <w:tblPr/>
      <w:tcPr>
        <w:tcBorders>
          <w:insideH w:val="single" w:sz="6" w:space="0" w:color="0D9184" w:themeColor="accent1"/>
          <w:insideV w:val="single" w:sz="6" w:space="0" w:color="0D9184" w:themeColor="accent1"/>
        </w:tcBorders>
        <w:shd w:val="clear" w:color="auto" w:fill="5EF0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6F1EE" w:themeColor="accent2"/>
        <w:left w:val="single" w:sz="8" w:space="0" w:color="D6F1EE" w:themeColor="accent2"/>
        <w:bottom w:val="single" w:sz="8" w:space="0" w:color="D6F1EE" w:themeColor="accent2"/>
        <w:right w:val="single" w:sz="8" w:space="0" w:color="D6F1EE" w:themeColor="accent2"/>
        <w:insideH w:val="single" w:sz="8" w:space="0" w:color="D6F1EE" w:themeColor="accent2"/>
        <w:insideV w:val="single" w:sz="8" w:space="0" w:color="D6F1EE" w:themeColor="accent2"/>
      </w:tblBorders>
    </w:tblPr>
    <w:tcPr>
      <w:shd w:val="clear" w:color="auto" w:fill="F4FBFA" w:themeFill="accent2" w:themeFillTint="3F"/>
    </w:tcPr>
    <w:tblStylePr w:type="firstRow">
      <w:rPr>
        <w:b/>
        <w:bCs/>
        <w:color w:val="000000" w:themeColor="text1"/>
      </w:rPr>
      <w:tblPr/>
      <w:tcPr>
        <w:shd w:val="clear" w:color="auto" w:fill="FAFDF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CFB" w:themeFill="accent2" w:themeFillTint="33"/>
      </w:tcPr>
    </w:tblStylePr>
    <w:tblStylePr w:type="band1Vert">
      <w:tblPr/>
      <w:tcPr>
        <w:shd w:val="clear" w:color="auto" w:fill="EAF8F6" w:themeFill="accent2" w:themeFillTint="7F"/>
      </w:tcPr>
    </w:tblStylePr>
    <w:tblStylePr w:type="band1Horz">
      <w:tblPr/>
      <w:tcPr>
        <w:tcBorders>
          <w:insideH w:val="single" w:sz="6" w:space="0" w:color="D6F1EE" w:themeColor="accent2"/>
          <w:insideV w:val="single" w:sz="6" w:space="0" w:color="D6F1EE" w:themeColor="accent2"/>
        </w:tcBorders>
        <w:shd w:val="clear" w:color="auto" w:fill="EAF8F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35353" w:themeColor="accent3"/>
        <w:left w:val="single" w:sz="8" w:space="0" w:color="535353" w:themeColor="accent3"/>
        <w:bottom w:val="single" w:sz="8" w:space="0" w:color="535353" w:themeColor="accent3"/>
        <w:right w:val="single" w:sz="8" w:space="0" w:color="535353" w:themeColor="accent3"/>
        <w:insideH w:val="single" w:sz="8" w:space="0" w:color="535353" w:themeColor="accent3"/>
        <w:insideV w:val="single" w:sz="8" w:space="0" w:color="535353" w:themeColor="accent3"/>
      </w:tblBorders>
    </w:tblPr>
    <w:tcPr>
      <w:shd w:val="clear" w:color="auto" w:fill="D4D4D4" w:themeFill="accent3" w:themeFillTint="3F"/>
    </w:tcPr>
    <w:tblStylePr w:type="firstRow">
      <w:rPr>
        <w:b/>
        <w:bCs/>
        <w:color w:val="000000" w:themeColor="text1"/>
      </w:rPr>
      <w:tblPr/>
      <w:tcPr>
        <w:shd w:val="clear" w:color="auto" w:fill="EEEE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CDCDC" w:themeFill="accent3" w:themeFillTint="33"/>
      </w:tcPr>
    </w:tblStylePr>
    <w:tblStylePr w:type="band1Vert">
      <w:tblPr/>
      <w:tcPr>
        <w:shd w:val="clear" w:color="auto" w:fill="A9A9A9" w:themeFill="accent3" w:themeFillTint="7F"/>
      </w:tcPr>
    </w:tblStylePr>
    <w:tblStylePr w:type="band1Horz">
      <w:tblPr/>
      <w:tcPr>
        <w:tcBorders>
          <w:insideH w:val="single" w:sz="6" w:space="0" w:color="535353" w:themeColor="accent3"/>
          <w:insideV w:val="single" w:sz="6" w:space="0" w:color="535353" w:themeColor="accent3"/>
        </w:tcBorders>
        <w:shd w:val="clear" w:color="auto" w:fill="A9A9A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E9B4" w:themeColor="accent4"/>
        <w:left w:val="single" w:sz="8" w:space="0" w:color="FFE9B4" w:themeColor="accent4"/>
        <w:bottom w:val="single" w:sz="8" w:space="0" w:color="FFE9B4" w:themeColor="accent4"/>
        <w:right w:val="single" w:sz="8" w:space="0" w:color="FFE9B4" w:themeColor="accent4"/>
        <w:insideH w:val="single" w:sz="8" w:space="0" w:color="FFE9B4" w:themeColor="accent4"/>
        <w:insideV w:val="single" w:sz="8" w:space="0" w:color="FFE9B4" w:themeColor="accent4"/>
      </w:tblBorders>
    </w:tblPr>
    <w:tcPr>
      <w:shd w:val="clear" w:color="auto" w:fill="FFF9EC" w:themeFill="accent4" w:themeFillTint="3F"/>
    </w:tcPr>
    <w:tblStylePr w:type="firstRow">
      <w:rPr>
        <w:b/>
        <w:bCs/>
        <w:color w:val="000000" w:themeColor="text1"/>
      </w:rPr>
      <w:tblPr/>
      <w:tcPr>
        <w:shd w:val="clear" w:color="auto" w:fill="FFFC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AF0" w:themeFill="accent4" w:themeFillTint="33"/>
      </w:tcPr>
    </w:tblStylePr>
    <w:tblStylePr w:type="band1Vert">
      <w:tblPr/>
      <w:tcPr>
        <w:shd w:val="clear" w:color="auto" w:fill="FFF3D9" w:themeFill="accent4" w:themeFillTint="7F"/>
      </w:tcPr>
    </w:tblStylePr>
    <w:tblStylePr w:type="band1Horz">
      <w:tblPr/>
      <w:tcPr>
        <w:tcBorders>
          <w:insideH w:val="single" w:sz="6" w:space="0" w:color="FFE9B4" w:themeColor="accent4"/>
          <w:insideV w:val="single" w:sz="6" w:space="0" w:color="FFE9B4" w:themeColor="accent4"/>
        </w:tcBorders>
        <w:shd w:val="clear" w:color="auto" w:fill="FFF3D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C4C7D" w:themeColor="accent5"/>
        <w:left w:val="single" w:sz="8" w:space="0" w:color="3C4C7D" w:themeColor="accent5"/>
        <w:bottom w:val="single" w:sz="8" w:space="0" w:color="3C4C7D" w:themeColor="accent5"/>
        <w:right w:val="single" w:sz="8" w:space="0" w:color="3C4C7D" w:themeColor="accent5"/>
        <w:insideH w:val="single" w:sz="8" w:space="0" w:color="3C4C7D" w:themeColor="accent5"/>
        <w:insideV w:val="single" w:sz="8" w:space="0" w:color="3C4C7D" w:themeColor="accent5"/>
      </w:tblBorders>
    </w:tblPr>
    <w:tcPr>
      <w:shd w:val="clear" w:color="auto" w:fill="C8CFE5" w:themeFill="accent5" w:themeFillTint="3F"/>
    </w:tcPr>
    <w:tblStylePr w:type="firstRow">
      <w:rPr>
        <w:b/>
        <w:bCs/>
        <w:color w:val="000000" w:themeColor="text1"/>
      </w:rPr>
      <w:tblPr/>
      <w:tcPr>
        <w:shd w:val="clear" w:color="auto" w:fill="E9ECF4"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3D8EA" w:themeFill="accent5" w:themeFillTint="33"/>
      </w:tcPr>
    </w:tblStylePr>
    <w:tblStylePr w:type="band1Vert">
      <w:tblPr/>
      <w:tcPr>
        <w:shd w:val="clear" w:color="auto" w:fill="919FCA" w:themeFill="accent5" w:themeFillTint="7F"/>
      </w:tcPr>
    </w:tblStylePr>
    <w:tblStylePr w:type="band1Horz">
      <w:tblPr/>
      <w:tcPr>
        <w:tcBorders>
          <w:insideH w:val="single" w:sz="6" w:space="0" w:color="3C4C7D" w:themeColor="accent5"/>
          <w:insideV w:val="single" w:sz="6" w:space="0" w:color="3C4C7D" w:themeColor="accent5"/>
        </w:tcBorders>
        <w:shd w:val="clear" w:color="auto" w:fill="919FC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1AFD9" w:themeColor="accent6"/>
        <w:left w:val="single" w:sz="8" w:space="0" w:color="81AFD9" w:themeColor="accent6"/>
        <w:bottom w:val="single" w:sz="8" w:space="0" w:color="81AFD9" w:themeColor="accent6"/>
        <w:right w:val="single" w:sz="8" w:space="0" w:color="81AFD9" w:themeColor="accent6"/>
        <w:insideH w:val="single" w:sz="8" w:space="0" w:color="81AFD9" w:themeColor="accent6"/>
        <w:insideV w:val="single" w:sz="8" w:space="0" w:color="81AFD9" w:themeColor="accent6"/>
      </w:tblBorders>
    </w:tblPr>
    <w:tcPr>
      <w:shd w:val="clear" w:color="auto" w:fill="DFEBF5" w:themeFill="accent6" w:themeFillTint="3F"/>
    </w:tcPr>
    <w:tblStylePr w:type="firstRow">
      <w:rPr>
        <w:b/>
        <w:bCs/>
        <w:color w:val="000000" w:themeColor="text1"/>
      </w:rPr>
      <w:tblPr/>
      <w:tcPr>
        <w:shd w:val="clear" w:color="auto" w:fill="F2F7FB"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EF7" w:themeFill="accent6" w:themeFillTint="33"/>
      </w:tcPr>
    </w:tblStylePr>
    <w:tblStylePr w:type="band1Vert">
      <w:tblPr/>
      <w:tcPr>
        <w:shd w:val="clear" w:color="auto" w:fill="C0D6EC" w:themeFill="accent6" w:themeFillTint="7F"/>
      </w:tcPr>
    </w:tblStylePr>
    <w:tblStylePr w:type="band1Horz">
      <w:tblPr/>
      <w:tcPr>
        <w:tcBorders>
          <w:insideH w:val="single" w:sz="6" w:space="0" w:color="81AFD9" w:themeColor="accent6"/>
          <w:insideV w:val="single" w:sz="6" w:space="0" w:color="81AFD9" w:themeColor="accent6"/>
        </w:tcBorders>
        <w:shd w:val="clear" w:color="auto" w:fill="C0D6EC"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01BD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01BD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FF8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D918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D918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D918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D918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EF0E1" w:themeFill="accent1" w:themeFillTint="7F"/>
      </w:tcPr>
    </w:tblStylePr>
  </w:style>
  <w:style w:type="table" w:styleId="Middelsrutenett3uthevingsfarge2">
    <w:name w:val="Medium Grid 3 Accent 2"/>
    <w:basedOn w:val="Vanligtabell"/>
    <w:uiPriority w:val="69"/>
    <w:semiHidden/>
    <w:unhideWhenUsed/>
    <w:rsid w:val="00E01BD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4FBF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F1EE"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F1EE"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F1EE"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F1EE"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F8F6" w:themeFill="accent2" w:themeFillTint="7F"/>
      </w:tcPr>
    </w:tblStylePr>
  </w:style>
  <w:style w:type="table" w:styleId="Middelsrutenett3uthevingsfarge3">
    <w:name w:val="Medium Grid 3 Accent 3"/>
    <w:basedOn w:val="Vanligtabell"/>
    <w:uiPriority w:val="69"/>
    <w:semiHidden/>
    <w:unhideWhenUsed/>
    <w:rsid w:val="00E01BD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4D4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3535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3535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3535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3535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9A9A9" w:themeFill="accent3" w:themeFillTint="7F"/>
      </w:tcPr>
    </w:tblStylePr>
  </w:style>
  <w:style w:type="table" w:styleId="Middelsrutenett3uthevingsfarge4">
    <w:name w:val="Medium Grid 3 Accent 4"/>
    <w:basedOn w:val="Vanligtabell"/>
    <w:uiPriority w:val="69"/>
    <w:semiHidden/>
    <w:unhideWhenUsed/>
    <w:rsid w:val="00E01BD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9EC"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E9B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E9B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E9B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E9B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3D9" w:themeFill="accent4" w:themeFillTint="7F"/>
      </w:tcPr>
    </w:tblStylePr>
  </w:style>
  <w:style w:type="table" w:styleId="Middelsrutenett3uthevingsfarge5">
    <w:name w:val="Medium Grid 3 Accent 5"/>
    <w:basedOn w:val="Vanligtabell"/>
    <w:uiPriority w:val="69"/>
    <w:semiHidden/>
    <w:unhideWhenUsed/>
    <w:rsid w:val="00E01BD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8CFE5"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C4C7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C4C7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C4C7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C4C7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19FCA" w:themeFill="accent5" w:themeFillTint="7F"/>
      </w:tcPr>
    </w:tblStylePr>
  </w:style>
  <w:style w:type="table" w:styleId="Middelsrutenett3uthevingsfarge6">
    <w:name w:val="Medium Grid 3 Accent 6"/>
    <w:basedOn w:val="Vanligtabell"/>
    <w:uiPriority w:val="69"/>
    <w:semiHidden/>
    <w:unhideWhenUsed/>
    <w:rsid w:val="00E01BDB"/>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FEBF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1AFD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1AFD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1AFD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1AFD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0D6EC" w:themeFill="accent6" w:themeFillTint="7F"/>
      </w:tcPr>
    </w:tblStylePr>
  </w:style>
  <w:style w:type="table" w:styleId="Middelsliste1">
    <w:name w:val="Medium List 1"/>
    <w:basedOn w:val="Vanligtabell"/>
    <w:uiPriority w:val="65"/>
    <w:semiHidden/>
    <w:unhideWhenUsed/>
    <w:rsid w:val="00E01BDB"/>
    <w:pPr>
      <w:spacing w:after="0" w:line="240" w:lineRule="auto"/>
    </w:pPr>
    <w:rPr>
      <w:color w:val="000000" w:themeColor="text1"/>
    </w:rPr>
    <w:tblPr>
      <w:tblStyleRowBandSize w:val="1"/>
      <w:tblStyleColBandSize w:val="1"/>
    </w:tblPr>
    <w:tcPr>
      <w:tcBorders>
        <w:top w:val="single" w:sz="8" w:space="0" w:color="000000" w:themeColor="text1"/>
        <w:bottom w:val="single" w:sz="8" w:space="0" w:color="000000" w:themeColor="text1"/>
      </w:tcBorders>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15F5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StylePr>
  </w:style>
  <w:style w:type="table" w:styleId="Middelsliste1uthevingsfarge1">
    <w:name w:val="Medium List 1 Accent 1"/>
    <w:basedOn w:val="Vanligtabell"/>
    <w:uiPriority w:val="65"/>
    <w:semiHidden/>
    <w:unhideWhenUsed/>
    <w:rsid w:val="00E01BDB"/>
    <w:pPr>
      <w:spacing w:after="0" w:line="240" w:lineRule="auto"/>
    </w:pPr>
    <w:rPr>
      <w:color w:val="000000" w:themeColor="text1"/>
    </w:rPr>
    <w:tblPr>
      <w:tblStyleRowBandSize w:val="1"/>
      <w:tblStyleColBandSize w:val="1"/>
    </w:tblPr>
    <w:tcPr>
      <w:tcBorders>
        <w:top w:val="single" w:sz="8" w:space="0" w:color="0D9184" w:themeColor="accent1"/>
        <w:bottom w:val="single" w:sz="8" w:space="0" w:color="0D9184" w:themeColor="accent1"/>
      </w:tcBorders>
      <w:shd w:val="clear" w:color="auto" w:fill="AFF8F0" w:themeFill="accent1" w:themeFillTint="3F"/>
    </w:tcPr>
    <w:tblStylePr w:type="firstRow">
      <w:rPr>
        <w:rFonts w:asciiTheme="majorHAnsi" w:eastAsiaTheme="majorEastAsia" w:hAnsiTheme="majorHAnsi" w:cstheme="majorBidi"/>
      </w:rPr>
      <w:tblPr/>
      <w:tcPr>
        <w:tcBorders>
          <w:top w:val="nil"/>
          <w:bottom w:val="single" w:sz="8" w:space="0" w:color="0D9184" w:themeColor="accent1"/>
        </w:tcBorders>
      </w:tcPr>
    </w:tblStylePr>
    <w:tblStylePr w:type="lastRow">
      <w:rPr>
        <w:b/>
        <w:bCs/>
        <w:color w:val="015F56" w:themeColor="text2"/>
      </w:rPr>
      <w:tblPr/>
      <w:tcPr>
        <w:tcBorders>
          <w:top w:val="single" w:sz="8" w:space="0" w:color="0D9184" w:themeColor="accent1"/>
          <w:bottom w:val="single" w:sz="8" w:space="0" w:color="0D9184" w:themeColor="accent1"/>
        </w:tcBorders>
      </w:tcPr>
    </w:tblStylePr>
    <w:tblStylePr w:type="firstCol">
      <w:rPr>
        <w:b/>
        <w:bCs/>
      </w:rPr>
    </w:tblStylePr>
    <w:tblStylePr w:type="lastCol">
      <w:rPr>
        <w:b/>
        <w:bCs/>
      </w:rPr>
    </w:tblStylePr>
  </w:style>
  <w:style w:type="table" w:styleId="Middelsliste1uthevingsfarge2">
    <w:name w:val="Medium List 1 Accent 2"/>
    <w:basedOn w:val="Vanligtabell"/>
    <w:uiPriority w:val="65"/>
    <w:semiHidden/>
    <w:unhideWhenUsed/>
    <w:rsid w:val="00E01BDB"/>
    <w:pPr>
      <w:spacing w:after="0" w:line="240" w:lineRule="auto"/>
    </w:pPr>
    <w:rPr>
      <w:color w:val="000000" w:themeColor="text1"/>
    </w:rPr>
    <w:tblPr>
      <w:tblStyleRowBandSize w:val="1"/>
      <w:tblStyleColBandSize w:val="1"/>
    </w:tblPr>
    <w:tcPr>
      <w:tcBorders>
        <w:top w:val="single" w:sz="8" w:space="0" w:color="D6F1EE" w:themeColor="accent2"/>
        <w:bottom w:val="single" w:sz="8" w:space="0" w:color="D6F1EE" w:themeColor="accent2"/>
      </w:tcBorders>
      <w:shd w:val="clear" w:color="auto" w:fill="F4FBFA" w:themeFill="accent2" w:themeFillTint="3F"/>
    </w:tcPr>
    <w:tblStylePr w:type="firstRow">
      <w:rPr>
        <w:rFonts w:asciiTheme="majorHAnsi" w:eastAsiaTheme="majorEastAsia" w:hAnsiTheme="majorHAnsi" w:cstheme="majorBidi"/>
      </w:rPr>
      <w:tblPr/>
      <w:tcPr>
        <w:tcBorders>
          <w:top w:val="nil"/>
          <w:bottom w:val="single" w:sz="8" w:space="0" w:color="D6F1EE" w:themeColor="accent2"/>
        </w:tcBorders>
      </w:tcPr>
    </w:tblStylePr>
    <w:tblStylePr w:type="lastRow">
      <w:rPr>
        <w:b/>
        <w:bCs/>
        <w:color w:val="015F56" w:themeColor="text2"/>
      </w:rPr>
      <w:tblPr/>
      <w:tcPr>
        <w:tcBorders>
          <w:top w:val="single" w:sz="8" w:space="0" w:color="D6F1EE" w:themeColor="accent2"/>
          <w:bottom w:val="single" w:sz="8" w:space="0" w:color="D6F1EE" w:themeColor="accent2"/>
        </w:tcBorders>
      </w:tcPr>
    </w:tblStylePr>
    <w:tblStylePr w:type="firstCol">
      <w:rPr>
        <w:b/>
        <w:bCs/>
      </w:rPr>
    </w:tblStylePr>
    <w:tblStylePr w:type="lastCol">
      <w:rPr>
        <w:b/>
        <w:bCs/>
      </w:rPr>
    </w:tblStylePr>
  </w:style>
  <w:style w:type="table" w:styleId="Middelsliste1uthevingsfarge3">
    <w:name w:val="Medium List 1 Accent 3"/>
    <w:basedOn w:val="Vanligtabell"/>
    <w:uiPriority w:val="65"/>
    <w:semiHidden/>
    <w:unhideWhenUsed/>
    <w:rsid w:val="00E01BDB"/>
    <w:pPr>
      <w:spacing w:after="0" w:line="240" w:lineRule="auto"/>
    </w:pPr>
    <w:rPr>
      <w:color w:val="000000" w:themeColor="text1"/>
    </w:rPr>
    <w:tblPr>
      <w:tblStyleRowBandSize w:val="1"/>
      <w:tblStyleColBandSize w:val="1"/>
    </w:tblPr>
    <w:tcPr>
      <w:tcBorders>
        <w:top w:val="single" w:sz="8" w:space="0" w:color="535353" w:themeColor="accent3"/>
        <w:bottom w:val="single" w:sz="8" w:space="0" w:color="535353" w:themeColor="accent3"/>
      </w:tcBorders>
      <w:shd w:val="clear" w:color="auto" w:fill="D4D4D4" w:themeFill="accent3" w:themeFillTint="3F"/>
    </w:tcPr>
    <w:tblStylePr w:type="firstRow">
      <w:rPr>
        <w:rFonts w:asciiTheme="majorHAnsi" w:eastAsiaTheme="majorEastAsia" w:hAnsiTheme="majorHAnsi" w:cstheme="majorBidi"/>
      </w:rPr>
      <w:tblPr/>
      <w:tcPr>
        <w:tcBorders>
          <w:top w:val="nil"/>
          <w:bottom w:val="single" w:sz="8" w:space="0" w:color="535353" w:themeColor="accent3"/>
        </w:tcBorders>
      </w:tcPr>
    </w:tblStylePr>
    <w:tblStylePr w:type="lastRow">
      <w:rPr>
        <w:b/>
        <w:bCs/>
        <w:color w:val="015F56" w:themeColor="text2"/>
      </w:rPr>
      <w:tblPr/>
      <w:tcPr>
        <w:tcBorders>
          <w:top w:val="single" w:sz="8" w:space="0" w:color="535353" w:themeColor="accent3"/>
          <w:bottom w:val="single" w:sz="8" w:space="0" w:color="535353" w:themeColor="accent3"/>
        </w:tcBorders>
      </w:tcPr>
    </w:tblStylePr>
    <w:tblStylePr w:type="firstCol">
      <w:rPr>
        <w:b/>
        <w:bCs/>
      </w:rPr>
    </w:tblStylePr>
    <w:tblStylePr w:type="lastCol">
      <w:rPr>
        <w:b/>
        <w:bCs/>
      </w:rPr>
    </w:tblStylePr>
  </w:style>
  <w:style w:type="table" w:styleId="Middelsliste1uthevingsfarge4">
    <w:name w:val="Medium List 1 Accent 4"/>
    <w:basedOn w:val="Vanligtabell"/>
    <w:uiPriority w:val="65"/>
    <w:semiHidden/>
    <w:unhideWhenUsed/>
    <w:rsid w:val="00E01BDB"/>
    <w:pPr>
      <w:spacing w:after="0" w:line="240" w:lineRule="auto"/>
    </w:pPr>
    <w:rPr>
      <w:color w:val="000000" w:themeColor="text1"/>
    </w:rPr>
    <w:tblPr>
      <w:tblStyleRowBandSize w:val="1"/>
      <w:tblStyleColBandSize w:val="1"/>
    </w:tblPr>
    <w:tcPr>
      <w:tcBorders>
        <w:top w:val="single" w:sz="8" w:space="0" w:color="FFE9B4" w:themeColor="accent4"/>
        <w:bottom w:val="single" w:sz="8" w:space="0" w:color="FFE9B4" w:themeColor="accent4"/>
      </w:tcBorders>
      <w:shd w:val="clear" w:color="auto" w:fill="FFF9EC" w:themeFill="accent4" w:themeFillTint="3F"/>
    </w:tcPr>
    <w:tblStylePr w:type="firstRow">
      <w:rPr>
        <w:rFonts w:asciiTheme="majorHAnsi" w:eastAsiaTheme="majorEastAsia" w:hAnsiTheme="majorHAnsi" w:cstheme="majorBidi"/>
      </w:rPr>
      <w:tblPr/>
      <w:tcPr>
        <w:tcBorders>
          <w:top w:val="nil"/>
          <w:bottom w:val="single" w:sz="8" w:space="0" w:color="FFE9B4" w:themeColor="accent4"/>
        </w:tcBorders>
      </w:tcPr>
    </w:tblStylePr>
    <w:tblStylePr w:type="lastRow">
      <w:rPr>
        <w:b/>
        <w:bCs/>
        <w:color w:val="015F56" w:themeColor="text2"/>
      </w:rPr>
      <w:tblPr/>
      <w:tcPr>
        <w:tcBorders>
          <w:top w:val="single" w:sz="8" w:space="0" w:color="FFE9B4" w:themeColor="accent4"/>
          <w:bottom w:val="single" w:sz="8" w:space="0" w:color="FFE9B4" w:themeColor="accent4"/>
        </w:tcBorders>
      </w:tcPr>
    </w:tblStylePr>
    <w:tblStylePr w:type="firstCol">
      <w:rPr>
        <w:b/>
        <w:bCs/>
      </w:rPr>
    </w:tblStylePr>
    <w:tblStylePr w:type="lastCol">
      <w:rPr>
        <w:b/>
        <w:bCs/>
      </w:rPr>
    </w:tblStylePr>
  </w:style>
  <w:style w:type="table" w:styleId="Middelsliste1uthevingsfarge5">
    <w:name w:val="Medium List 1 Accent 5"/>
    <w:basedOn w:val="Vanligtabell"/>
    <w:uiPriority w:val="65"/>
    <w:semiHidden/>
    <w:unhideWhenUsed/>
    <w:rsid w:val="00E01BDB"/>
    <w:pPr>
      <w:spacing w:after="0" w:line="240" w:lineRule="auto"/>
    </w:pPr>
    <w:rPr>
      <w:color w:val="000000" w:themeColor="text1"/>
    </w:rPr>
    <w:tblPr>
      <w:tblStyleRowBandSize w:val="1"/>
      <w:tblStyleColBandSize w:val="1"/>
    </w:tblPr>
    <w:tcPr>
      <w:tcBorders>
        <w:top w:val="single" w:sz="8" w:space="0" w:color="3C4C7D" w:themeColor="accent5"/>
        <w:bottom w:val="single" w:sz="8" w:space="0" w:color="3C4C7D" w:themeColor="accent5"/>
      </w:tcBorders>
      <w:shd w:val="clear" w:color="auto" w:fill="C8CFE5" w:themeFill="accent5" w:themeFillTint="3F"/>
    </w:tcPr>
    <w:tblStylePr w:type="firstRow">
      <w:rPr>
        <w:rFonts w:asciiTheme="majorHAnsi" w:eastAsiaTheme="majorEastAsia" w:hAnsiTheme="majorHAnsi" w:cstheme="majorBidi"/>
      </w:rPr>
      <w:tblPr/>
      <w:tcPr>
        <w:tcBorders>
          <w:top w:val="nil"/>
          <w:bottom w:val="single" w:sz="8" w:space="0" w:color="3C4C7D" w:themeColor="accent5"/>
        </w:tcBorders>
      </w:tcPr>
    </w:tblStylePr>
    <w:tblStylePr w:type="lastRow">
      <w:rPr>
        <w:b/>
        <w:bCs/>
        <w:color w:val="015F56" w:themeColor="text2"/>
      </w:rPr>
      <w:tblPr/>
      <w:tcPr>
        <w:tcBorders>
          <w:top w:val="single" w:sz="8" w:space="0" w:color="3C4C7D" w:themeColor="accent5"/>
          <w:bottom w:val="single" w:sz="8" w:space="0" w:color="3C4C7D" w:themeColor="accent5"/>
        </w:tcBorders>
      </w:tcPr>
    </w:tblStylePr>
    <w:tblStylePr w:type="firstCol">
      <w:rPr>
        <w:b/>
        <w:bCs/>
      </w:rPr>
    </w:tblStylePr>
    <w:tblStylePr w:type="lastCol">
      <w:rPr>
        <w:b/>
        <w:bCs/>
      </w:rPr>
    </w:tblStylePr>
  </w:style>
  <w:style w:type="table" w:styleId="Middelsliste1uthevingsfarge6">
    <w:name w:val="Medium List 1 Accent 6"/>
    <w:basedOn w:val="Vanligtabell"/>
    <w:uiPriority w:val="65"/>
    <w:semiHidden/>
    <w:unhideWhenUsed/>
    <w:rsid w:val="00E01BDB"/>
    <w:pPr>
      <w:spacing w:after="0" w:line="240" w:lineRule="auto"/>
    </w:pPr>
    <w:rPr>
      <w:color w:val="000000" w:themeColor="text1"/>
    </w:rPr>
    <w:tblPr>
      <w:tblStyleRowBandSize w:val="1"/>
      <w:tblStyleColBandSize w:val="1"/>
    </w:tblPr>
    <w:tcPr>
      <w:tcBorders>
        <w:top w:val="single" w:sz="8" w:space="0" w:color="81AFD9" w:themeColor="accent6"/>
        <w:bottom w:val="single" w:sz="8" w:space="0" w:color="81AFD9" w:themeColor="accent6"/>
      </w:tcBorders>
      <w:shd w:val="clear" w:color="auto" w:fill="DFEBF5" w:themeFill="accent6" w:themeFillTint="3F"/>
    </w:tcPr>
    <w:tblStylePr w:type="firstRow">
      <w:rPr>
        <w:rFonts w:asciiTheme="majorHAnsi" w:eastAsiaTheme="majorEastAsia" w:hAnsiTheme="majorHAnsi" w:cstheme="majorBidi"/>
      </w:rPr>
      <w:tblPr/>
      <w:tcPr>
        <w:tcBorders>
          <w:top w:val="nil"/>
          <w:bottom w:val="single" w:sz="8" w:space="0" w:color="81AFD9" w:themeColor="accent6"/>
        </w:tcBorders>
      </w:tcPr>
    </w:tblStylePr>
    <w:tblStylePr w:type="lastRow">
      <w:rPr>
        <w:b/>
        <w:bCs/>
        <w:color w:val="015F56" w:themeColor="text2"/>
      </w:rPr>
      <w:tblPr/>
      <w:tcPr>
        <w:tcBorders>
          <w:top w:val="single" w:sz="8" w:space="0" w:color="81AFD9" w:themeColor="accent6"/>
          <w:bottom w:val="single" w:sz="8" w:space="0" w:color="81AFD9" w:themeColor="accent6"/>
        </w:tcBorders>
      </w:tcPr>
    </w:tblStylePr>
    <w:tblStylePr w:type="firstCol">
      <w:rPr>
        <w:b/>
        <w:bCs/>
      </w:rPr>
    </w:tblStylePr>
    <w:tblStylePr w:type="lastCol">
      <w:rPr>
        <w:b/>
        <w:bCs/>
      </w:rPr>
    </w:tblStylePr>
  </w:style>
  <w:style w:type="table" w:styleId="Middelsliste2">
    <w:name w:val="Medium List 2"/>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D9184" w:themeColor="accent1"/>
        <w:left w:val="single" w:sz="8" w:space="0" w:color="0D9184" w:themeColor="accent1"/>
        <w:bottom w:val="single" w:sz="8" w:space="0" w:color="0D9184" w:themeColor="accent1"/>
        <w:right w:val="single" w:sz="8" w:space="0" w:color="0D9184" w:themeColor="accent1"/>
      </w:tblBorders>
    </w:tblPr>
    <w:tblStylePr w:type="firstRow">
      <w:rPr>
        <w:sz w:val="24"/>
        <w:szCs w:val="24"/>
      </w:rPr>
      <w:tblPr/>
      <w:tcPr>
        <w:tcBorders>
          <w:top w:val="nil"/>
          <w:left w:val="nil"/>
          <w:bottom w:val="single" w:sz="24" w:space="0" w:color="0D9184" w:themeColor="accent1"/>
          <w:right w:val="nil"/>
          <w:insideH w:val="nil"/>
          <w:insideV w:val="nil"/>
        </w:tcBorders>
        <w:shd w:val="clear" w:color="auto" w:fill="FFFFFF" w:themeFill="background1"/>
      </w:tcPr>
    </w:tblStylePr>
    <w:tblStylePr w:type="lastRow">
      <w:tblPr/>
      <w:tcPr>
        <w:tcBorders>
          <w:top w:val="single" w:sz="8" w:space="0" w:color="0D918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D9184" w:themeColor="accent1"/>
          <w:insideH w:val="nil"/>
          <w:insideV w:val="nil"/>
        </w:tcBorders>
        <w:shd w:val="clear" w:color="auto" w:fill="FFFFFF" w:themeFill="background1"/>
      </w:tcPr>
    </w:tblStylePr>
    <w:tblStylePr w:type="lastCol">
      <w:tblPr/>
      <w:tcPr>
        <w:tcBorders>
          <w:top w:val="nil"/>
          <w:left w:val="single" w:sz="8" w:space="0" w:color="0D918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FF8F0" w:themeFill="accent1" w:themeFillTint="3F"/>
      </w:tcPr>
    </w:tblStylePr>
    <w:tblStylePr w:type="band1Horz">
      <w:tblPr/>
      <w:tcPr>
        <w:tcBorders>
          <w:top w:val="nil"/>
          <w:bottom w:val="nil"/>
          <w:insideH w:val="nil"/>
          <w:insideV w:val="nil"/>
        </w:tcBorders>
        <w:shd w:val="clear" w:color="auto" w:fill="AFF8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Pr>
    <w:tcPr>
      <w:tcBorders>
        <w:top w:val="nil"/>
        <w:left w:val="nil"/>
        <w:bottom w:val="nil"/>
        <w:right w:val="nil"/>
      </w:tcBorders>
      <w:shd w:val="clear" w:color="auto" w:fill="F4FBFA" w:themeFill="accent2" w:themeFillTint="3F"/>
    </w:tcPr>
    <w:tblStylePr w:type="firstRow">
      <w:rPr>
        <w:sz w:val="24"/>
        <w:szCs w:val="24"/>
      </w:rPr>
      <w:tblPr/>
      <w:tcPr>
        <w:tcBorders>
          <w:top w:val="nil"/>
          <w:left w:val="nil"/>
          <w:bottom w:val="single" w:sz="24" w:space="0" w:color="D6F1EE" w:themeColor="accent2"/>
          <w:right w:val="nil"/>
          <w:insideH w:val="nil"/>
          <w:insideV w:val="nil"/>
        </w:tcBorders>
        <w:shd w:val="clear" w:color="auto" w:fill="FFFFFF" w:themeFill="background1"/>
      </w:tcPr>
    </w:tblStylePr>
    <w:tblStylePr w:type="lastRow">
      <w:tblPr/>
      <w:tcPr>
        <w:tcBorders>
          <w:top w:val="single" w:sz="8" w:space="0" w:color="D6F1EE"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D6F1EE" w:themeColor="accent2"/>
          <w:insideH w:val="nil"/>
          <w:insideV w:val="nil"/>
        </w:tcBorders>
        <w:shd w:val="clear" w:color="auto" w:fill="FFFFFF" w:themeFill="background1"/>
      </w:tcPr>
    </w:tblStylePr>
    <w:tblStylePr w:type="lastCol">
      <w:tblPr/>
      <w:tcPr>
        <w:tcBorders>
          <w:top w:val="nil"/>
          <w:left w:val="single" w:sz="8" w:space="0" w:color="D6F1EE" w:themeColor="accent2"/>
          <w:bottom w:val="nil"/>
          <w:right w:val="nil"/>
          <w:insideH w:val="nil"/>
          <w:insideV w:val="nil"/>
        </w:tcBorders>
        <w:shd w:val="clear" w:color="auto" w:fill="FFFFFF" w:themeFill="background1"/>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35353" w:themeColor="accent3"/>
        <w:left w:val="single" w:sz="8" w:space="0" w:color="535353" w:themeColor="accent3"/>
        <w:bottom w:val="single" w:sz="8" w:space="0" w:color="535353" w:themeColor="accent3"/>
        <w:right w:val="single" w:sz="8" w:space="0" w:color="535353" w:themeColor="accent3"/>
      </w:tblBorders>
    </w:tblPr>
    <w:tblStylePr w:type="firstRow">
      <w:rPr>
        <w:sz w:val="24"/>
        <w:szCs w:val="24"/>
      </w:rPr>
      <w:tblPr/>
      <w:tcPr>
        <w:tcBorders>
          <w:top w:val="nil"/>
          <w:left w:val="nil"/>
          <w:bottom w:val="single" w:sz="24" w:space="0" w:color="535353" w:themeColor="accent3"/>
          <w:right w:val="nil"/>
          <w:insideH w:val="nil"/>
          <w:insideV w:val="nil"/>
        </w:tcBorders>
        <w:shd w:val="clear" w:color="auto" w:fill="FFFFFF" w:themeFill="background1"/>
      </w:tcPr>
    </w:tblStylePr>
    <w:tblStylePr w:type="lastRow">
      <w:tblPr/>
      <w:tcPr>
        <w:tcBorders>
          <w:top w:val="single" w:sz="8" w:space="0" w:color="53535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5353" w:themeColor="accent3"/>
          <w:insideH w:val="nil"/>
          <w:insideV w:val="nil"/>
        </w:tcBorders>
        <w:shd w:val="clear" w:color="auto" w:fill="FFFFFF" w:themeFill="background1"/>
      </w:tcPr>
    </w:tblStylePr>
    <w:tblStylePr w:type="lastCol">
      <w:tblPr/>
      <w:tcPr>
        <w:tcBorders>
          <w:top w:val="nil"/>
          <w:left w:val="single" w:sz="8" w:space="0" w:color="53535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4D4D4" w:themeFill="accent3" w:themeFillTint="3F"/>
      </w:tcPr>
    </w:tblStylePr>
    <w:tblStylePr w:type="band1Horz">
      <w:tblPr/>
      <w:tcPr>
        <w:tcBorders>
          <w:top w:val="nil"/>
          <w:bottom w:val="nil"/>
          <w:insideH w:val="nil"/>
          <w:insideV w:val="nil"/>
        </w:tcBorders>
        <w:shd w:val="clear" w:color="auto" w:fill="D4D4D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E9B4" w:themeColor="accent4"/>
        <w:left w:val="single" w:sz="8" w:space="0" w:color="FFE9B4" w:themeColor="accent4"/>
        <w:bottom w:val="single" w:sz="8" w:space="0" w:color="FFE9B4" w:themeColor="accent4"/>
        <w:right w:val="single" w:sz="8" w:space="0" w:color="FFE9B4" w:themeColor="accent4"/>
      </w:tblBorders>
    </w:tblPr>
    <w:tblStylePr w:type="firstRow">
      <w:rPr>
        <w:sz w:val="24"/>
        <w:szCs w:val="24"/>
      </w:rPr>
      <w:tblPr/>
      <w:tcPr>
        <w:tcBorders>
          <w:top w:val="nil"/>
          <w:left w:val="nil"/>
          <w:bottom w:val="single" w:sz="24" w:space="0" w:color="FFE9B4" w:themeColor="accent4"/>
          <w:right w:val="nil"/>
          <w:insideH w:val="nil"/>
          <w:insideV w:val="nil"/>
        </w:tcBorders>
        <w:shd w:val="clear" w:color="auto" w:fill="FFFFFF" w:themeFill="background1"/>
      </w:tcPr>
    </w:tblStylePr>
    <w:tblStylePr w:type="lastRow">
      <w:tblPr/>
      <w:tcPr>
        <w:tcBorders>
          <w:top w:val="single" w:sz="8" w:space="0" w:color="FFE9B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E9B4" w:themeColor="accent4"/>
          <w:insideH w:val="nil"/>
          <w:insideV w:val="nil"/>
        </w:tcBorders>
        <w:shd w:val="clear" w:color="auto" w:fill="FFFFFF" w:themeFill="background1"/>
      </w:tcPr>
    </w:tblStylePr>
    <w:tblStylePr w:type="lastCol">
      <w:tblPr/>
      <w:tcPr>
        <w:tcBorders>
          <w:top w:val="nil"/>
          <w:left w:val="single" w:sz="8" w:space="0" w:color="FFE9B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9EC" w:themeFill="accent4" w:themeFillTint="3F"/>
      </w:tcPr>
    </w:tblStylePr>
    <w:tblStylePr w:type="band1Horz">
      <w:tblPr/>
      <w:tcPr>
        <w:tcBorders>
          <w:top w:val="nil"/>
          <w:bottom w:val="nil"/>
          <w:insideH w:val="nil"/>
          <w:insideV w:val="nil"/>
        </w:tcBorders>
        <w:shd w:val="clear" w:color="auto" w:fill="FFF9EC"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C4C7D" w:themeColor="accent5"/>
        <w:left w:val="single" w:sz="8" w:space="0" w:color="3C4C7D" w:themeColor="accent5"/>
        <w:bottom w:val="single" w:sz="8" w:space="0" w:color="3C4C7D" w:themeColor="accent5"/>
        <w:right w:val="single" w:sz="8" w:space="0" w:color="3C4C7D" w:themeColor="accent5"/>
      </w:tblBorders>
    </w:tblPr>
    <w:tblStylePr w:type="firstRow">
      <w:rPr>
        <w:sz w:val="24"/>
        <w:szCs w:val="24"/>
      </w:rPr>
      <w:tblPr/>
      <w:tcPr>
        <w:tcBorders>
          <w:top w:val="nil"/>
          <w:left w:val="nil"/>
          <w:bottom w:val="single" w:sz="24" w:space="0" w:color="3C4C7D" w:themeColor="accent5"/>
          <w:right w:val="nil"/>
          <w:insideH w:val="nil"/>
          <w:insideV w:val="nil"/>
        </w:tcBorders>
        <w:shd w:val="clear" w:color="auto" w:fill="FFFFFF" w:themeFill="background1"/>
      </w:tcPr>
    </w:tblStylePr>
    <w:tblStylePr w:type="lastRow">
      <w:tblPr/>
      <w:tcPr>
        <w:tcBorders>
          <w:top w:val="single" w:sz="8" w:space="0" w:color="3C4C7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C4C7D" w:themeColor="accent5"/>
          <w:insideH w:val="nil"/>
          <w:insideV w:val="nil"/>
        </w:tcBorders>
        <w:shd w:val="clear" w:color="auto" w:fill="FFFFFF" w:themeFill="background1"/>
      </w:tcPr>
    </w:tblStylePr>
    <w:tblStylePr w:type="lastCol">
      <w:tblPr/>
      <w:tcPr>
        <w:tcBorders>
          <w:top w:val="nil"/>
          <w:left w:val="single" w:sz="8" w:space="0" w:color="3C4C7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8CFE5" w:themeFill="accent5" w:themeFillTint="3F"/>
      </w:tcPr>
    </w:tblStylePr>
    <w:tblStylePr w:type="band1Horz">
      <w:tblPr/>
      <w:tcPr>
        <w:tcBorders>
          <w:top w:val="nil"/>
          <w:bottom w:val="nil"/>
          <w:insideH w:val="nil"/>
          <w:insideV w:val="nil"/>
        </w:tcBorders>
        <w:shd w:val="clear" w:color="auto" w:fill="C8CFE5"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1AFD9" w:themeColor="accent6"/>
        <w:left w:val="single" w:sz="8" w:space="0" w:color="81AFD9" w:themeColor="accent6"/>
        <w:bottom w:val="single" w:sz="8" w:space="0" w:color="81AFD9" w:themeColor="accent6"/>
        <w:right w:val="single" w:sz="8" w:space="0" w:color="81AFD9" w:themeColor="accent6"/>
      </w:tblBorders>
    </w:tblPr>
    <w:tblStylePr w:type="firstRow">
      <w:rPr>
        <w:sz w:val="24"/>
        <w:szCs w:val="24"/>
      </w:rPr>
      <w:tblPr/>
      <w:tcPr>
        <w:tcBorders>
          <w:top w:val="nil"/>
          <w:left w:val="nil"/>
          <w:bottom w:val="single" w:sz="24" w:space="0" w:color="81AFD9" w:themeColor="accent6"/>
          <w:right w:val="nil"/>
          <w:insideH w:val="nil"/>
          <w:insideV w:val="nil"/>
        </w:tcBorders>
        <w:shd w:val="clear" w:color="auto" w:fill="FFFFFF" w:themeFill="background1"/>
      </w:tcPr>
    </w:tblStylePr>
    <w:tblStylePr w:type="lastRow">
      <w:tblPr/>
      <w:tcPr>
        <w:tcBorders>
          <w:top w:val="single" w:sz="8" w:space="0" w:color="81AFD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1AFD9" w:themeColor="accent6"/>
          <w:insideH w:val="nil"/>
          <w:insideV w:val="nil"/>
        </w:tcBorders>
        <w:shd w:val="clear" w:color="auto" w:fill="FFFFFF" w:themeFill="background1"/>
      </w:tcPr>
    </w:tblStylePr>
    <w:tblStylePr w:type="lastCol">
      <w:tblPr/>
      <w:tcPr>
        <w:tcBorders>
          <w:top w:val="nil"/>
          <w:left w:val="single" w:sz="8" w:space="0" w:color="81AFD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BF5" w:themeFill="accent6" w:themeFillTint="3F"/>
      </w:tcPr>
    </w:tblStylePr>
    <w:tblStylePr w:type="band1Horz">
      <w:tblPr/>
      <w:tcPr>
        <w:tcBorders>
          <w:top w:val="nil"/>
          <w:bottom w:val="nil"/>
          <w:insideH w:val="nil"/>
          <w:insideV w:val="nil"/>
        </w:tcBorders>
        <w:shd w:val="clear" w:color="auto" w:fill="DFEBF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skyggelegging1">
    <w:name w:val="Medium Shading 1"/>
    <w:basedOn w:val="Vanligtabell"/>
    <w:uiPriority w:val="63"/>
    <w:semiHidden/>
    <w:unhideWhenUsed/>
    <w:rsid w:val="00E01BDB"/>
    <w:pPr>
      <w:spacing w:after="0" w:line="240" w:lineRule="auto"/>
    </w:pPr>
    <w:tblPr>
      <w:tblStyleRowBandSize w:val="1"/>
      <w:tblStyleColBandSize w:val="1"/>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tcBorders>
      <w:shd w:val="clear" w:color="auto" w:fill="C0C0C0" w:themeFill="tex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ddelsskyggelegging1uthevingsfarge1">
    <w:name w:val="Medium Shading 1 Accent 1"/>
    <w:basedOn w:val="Vanligtabell"/>
    <w:uiPriority w:val="63"/>
    <w:semiHidden/>
    <w:unhideWhenUsed/>
    <w:rsid w:val="00E01BDB"/>
    <w:pPr>
      <w:spacing w:after="0" w:line="240" w:lineRule="auto"/>
    </w:pPr>
    <w:tblPr>
      <w:tblStyleRowBandSize w:val="1"/>
      <w:tblStyleColBandSize w:val="1"/>
    </w:tblPr>
    <w:tcPr>
      <w:tcBorders>
        <w:top w:val="double" w:sz="6" w:space="0" w:color="14E2CD" w:themeColor="accent1" w:themeTint="BF"/>
        <w:left w:val="single" w:sz="8" w:space="0" w:color="14E2CD" w:themeColor="accent1" w:themeTint="BF"/>
        <w:bottom w:val="single" w:sz="8" w:space="0" w:color="14E2CD" w:themeColor="accent1" w:themeTint="BF"/>
        <w:right w:val="single" w:sz="8" w:space="0" w:color="14E2CD" w:themeColor="accent1" w:themeTint="BF"/>
      </w:tcBorders>
      <w:shd w:val="clear" w:color="auto" w:fill="AFF8F0" w:themeFill="accen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ddelsskyggelegging1uthevingsfarge2">
    <w:name w:val="Medium Shading 1 Accent 2"/>
    <w:basedOn w:val="Vanligtabell"/>
    <w:uiPriority w:val="63"/>
    <w:semiHidden/>
    <w:unhideWhenUsed/>
    <w:rsid w:val="00E01BDB"/>
    <w:pPr>
      <w:spacing w:after="0" w:line="240" w:lineRule="auto"/>
    </w:pPr>
    <w:tblPr>
      <w:tblStyleRowBandSize w:val="1"/>
      <w:tblStyleColBandSize w:val="1"/>
    </w:tblPr>
    <w:tcPr>
      <w:tcBorders>
        <w:top w:val="double" w:sz="6" w:space="0" w:color="E0F4F2" w:themeColor="accent2" w:themeTint="BF"/>
        <w:left w:val="single" w:sz="8" w:space="0" w:color="E0F4F2" w:themeColor="accent2" w:themeTint="BF"/>
        <w:bottom w:val="single" w:sz="8" w:space="0" w:color="E0F4F2" w:themeColor="accent2" w:themeTint="BF"/>
        <w:right w:val="single" w:sz="8" w:space="0" w:color="E0F4F2" w:themeColor="accent2" w:themeTint="BF"/>
      </w:tcBorders>
      <w:shd w:val="clear" w:color="auto" w:fill="F4FBFA" w:themeFill="accent2"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ddelsskyggelegging1uthevingsfarge3">
    <w:name w:val="Medium Shading 1 Accent 3"/>
    <w:basedOn w:val="Vanligtabell"/>
    <w:uiPriority w:val="63"/>
    <w:semiHidden/>
    <w:unhideWhenUsed/>
    <w:rsid w:val="00E01BDB"/>
    <w:pPr>
      <w:spacing w:after="0" w:line="240" w:lineRule="auto"/>
    </w:pPr>
    <w:tblPr>
      <w:tblStyleRowBandSize w:val="1"/>
      <w:tblStyleColBandSize w:val="1"/>
    </w:tblPr>
    <w:tcPr>
      <w:tcBorders>
        <w:top w:val="double" w:sz="6" w:space="0" w:color="7E7E7E" w:themeColor="accent3" w:themeTint="BF"/>
        <w:left w:val="single" w:sz="8" w:space="0" w:color="7E7E7E" w:themeColor="accent3" w:themeTint="BF"/>
        <w:bottom w:val="single" w:sz="8" w:space="0" w:color="7E7E7E" w:themeColor="accent3" w:themeTint="BF"/>
        <w:right w:val="single" w:sz="8" w:space="0" w:color="7E7E7E" w:themeColor="accent3" w:themeTint="BF"/>
      </w:tcBorders>
      <w:shd w:val="clear" w:color="auto" w:fill="D4D4D4" w:themeFill="accent3"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ddelsskyggelegging1uthevingsfarge4">
    <w:name w:val="Medium Shading 1 Accent 4"/>
    <w:basedOn w:val="Vanligtabell"/>
    <w:uiPriority w:val="63"/>
    <w:semiHidden/>
    <w:unhideWhenUsed/>
    <w:rsid w:val="00E01BDB"/>
    <w:pPr>
      <w:spacing w:after="0" w:line="240" w:lineRule="auto"/>
    </w:pPr>
    <w:tblPr>
      <w:tblStyleRowBandSize w:val="1"/>
      <w:tblStyleColBandSize w:val="1"/>
    </w:tblPr>
    <w:tcPr>
      <w:tcBorders>
        <w:top w:val="double" w:sz="6" w:space="0" w:color="FFEEC6" w:themeColor="accent4" w:themeTint="BF"/>
        <w:left w:val="single" w:sz="8" w:space="0" w:color="FFEEC6" w:themeColor="accent4" w:themeTint="BF"/>
        <w:bottom w:val="single" w:sz="8" w:space="0" w:color="FFEEC6" w:themeColor="accent4" w:themeTint="BF"/>
        <w:right w:val="single" w:sz="8" w:space="0" w:color="FFEEC6" w:themeColor="accent4" w:themeTint="BF"/>
      </w:tcBorders>
      <w:shd w:val="clear" w:color="auto" w:fill="FFF9EC" w:themeFill="accent4"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ddelsskyggelegging1uthevingsfarge5">
    <w:name w:val="Medium Shading 1 Accent 5"/>
    <w:basedOn w:val="Vanligtabell"/>
    <w:uiPriority w:val="63"/>
    <w:semiHidden/>
    <w:unhideWhenUsed/>
    <w:rsid w:val="00E01BDB"/>
    <w:pPr>
      <w:spacing w:after="0" w:line="240" w:lineRule="auto"/>
    </w:pPr>
    <w:tblPr>
      <w:tblStyleRowBandSize w:val="1"/>
      <w:tblStyleColBandSize w:val="1"/>
    </w:tblPr>
    <w:tcPr>
      <w:tcBorders>
        <w:top w:val="double" w:sz="6" w:space="0" w:color="5A6FB0" w:themeColor="accent5" w:themeTint="BF"/>
        <w:left w:val="single" w:sz="8" w:space="0" w:color="5A6FB0" w:themeColor="accent5" w:themeTint="BF"/>
        <w:bottom w:val="single" w:sz="8" w:space="0" w:color="5A6FB0" w:themeColor="accent5" w:themeTint="BF"/>
        <w:right w:val="single" w:sz="8" w:space="0" w:color="5A6FB0" w:themeColor="accent5" w:themeTint="BF"/>
      </w:tcBorders>
      <w:shd w:val="clear" w:color="auto" w:fill="C8CFE5" w:themeFill="accent5"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ddelsskyggelegging1uthevingsfarge6">
    <w:name w:val="Medium Shading 1 Accent 6"/>
    <w:basedOn w:val="Vanligtabell"/>
    <w:uiPriority w:val="63"/>
    <w:semiHidden/>
    <w:unhideWhenUsed/>
    <w:rsid w:val="00E01BDB"/>
    <w:pPr>
      <w:spacing w:after="0" w:line="240" w:lineRule="auto"/>
    </w:pPr>
    <w:tblPr>
      <w:tblStyleRowBandSize w:val="1"/>
      <w:tblStyleColBandSize w:val="1"/>
    </w:tblPr>
    <w:tcPr>
      <w:tcBorders>
        <w:top w:val="double" w:sz="6" w:space="0" w:color="A0C2E2" w:themeColor="accent6" w:themeTint="BF"/>
        <w:left w:val="single" w:sz="8" w:space="0" w:color="A0C2E2" w:themeColor="accent6" w:themeTint="BF"/>
        <w:bottom w:val="single" w:sz="8" w:space="0" w:color="A0C2E2" w:themeColor="accent6" w:themeTint="BF"/>
        <w:right w:val="single" w:sz="8" w:space="0" w:color="A0C2E2" w:themeColor="accent6" w:themeTint="BF"/>
      </w:tcBorders>
      <w:shd w:val="clear" w:color="auto" w:fill="DFEBF5" w:themeFill="accent6"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ddelsskyggelegging2">
    <w:name w:val="Medium Shading 2"/>
    <w:basedOn w:val="Vanligtabell"/>
    <w:uiPriority w:val="64"/>
    <w:semiHidden/>
    <w:unhideWhenUsed/>
    <w:rsid w:val="00E01BDB"/>
    <w:pPr>
      <w:spacing w:after="0" w:line="240" w:lineRule="auto"/>
    </w:p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01BDB"/>
    <w:pPr>
      <w:spacing w:after="0" w:line="240" w:lineRule="auto"/>
    </w:p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D918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D9184" w:themeFill="accent1"/>
      </w:tcPr>
    </w:tblStylePr>
    <w:tblStylePr w:type="lastCol">
      <w:rPr>
        <w:b/>
        <w:bCs/>
        <w:color w:val="FFFFFF" w:themeColor="background1"/>
      </w:rPr>
      <w:tblPr/>
      <w:tcPr>
        <w:tcBorders>
          <w:left w:val="nil"/>
          <w:right w:val="nil"/>
          <w:insideH w:val="nil"/>
          <w:insideV w:val="nil"/>
        </w:tcBorders>
        <w:shd w:val="clear" w:color="auto" w:fill="0D9184" w:themeFill="accent1"/>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01BDB"/>
    <w:pPr>
      <w:spacing w:after="0" w:line="240" w:lineRule="auto"/>
    </w:p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F1EE"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F1EE" w:themeFill="accent2"/>
      </w:tcPr>
    </w:tblStylePr>
    <w:tblStylePr w:type="lastCol">
      <w:rPr>
        <w:b/>
        <w:bCs/>
        <w:color w:val="FFFFFF" w:themeColor="background1"/>
      </w:rPr>
      <w:tblPr/>
      <w:tcPr>
        <w:tcBorders>
          <w:left w:val="nil"/>
          <w:right w:val="nil"/>
          <w:insideH w:val="nil"/>
          <w:insideV w:val="nil"/>
        </w:tcBorders>
        <w:shd w:val="clear" w:color="auto" w:fill="D6F1EE" w:themeFill="accent2"/>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01BDB"/>
    <w:pPr>
      <w:spacing w:after="0" w:line="240" w:lineRule="auto"/>
    </w:p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3535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35353" w:themeFill="accent3"/>
      </w:tcPr>
    </w:tblStylePr>
    <w:tblStylePr w:type="lastCol">
      <w:rPr>
        <w:b/>
        <w:bCs/>
        <w:color w:val="FFFFFF" w:themeColor="background1"/>
      </w:rPr>
      <w:tblPr/>
      <w:tcPr>
        <w:tcBorders>
          <w:left w:val="nil"/>
          <w:right w:val="nil"/>
          <w:insideH w:val="nil"/>
          <w:insideV w:val="nil"/>
        </w:tcBorders>
        <w:shd w:val="clear" w:color="auto" w:fill="535353" w:themeFill="accent3"/>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01BDB"/>
    <w:pPr>
      <w:spacing w:after="0" w:line="240" w:lineRule="auto"/>
    </w:p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E9B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E9B4" w:themeFill="accent4"/>
      </w:tcPr>
    </w:tblStylePr>
    <w:tblStylePr w:type="lastCol">
      <w:rPr>
        <w:b/>
        <w:bCs/>
        <w:color w:val="FFFFFF" w:themeColor="background1"/>
      </w:rPr>
      <w:tblPr/>
      <w:tcPr>
        <w:tcBorders>
          <w:left w:val="nil"/>
          <w:right w:val="nil"/>
          <w:insideH w:val="nil"/>
          <w:insideV w:val="nil"/>
        </w:tcBorders>
        <w:shd w:val="clear" w:color="auto" w:fill="FFE9B4" w:themeFill="accent4"/>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01BDB"/>
    <w:pPr>
      <w:spacing w:after="0" w:line="240" w:lineRule="auto"/>
    </w:p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C4C7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C4C7D" w:themeFill="accent5"/>
      </w:tcPr>
    </w:tblStylePr>
    <w:tblStylePr w:type="lastCol">
      <w:rPr>
        <w:b/>
        <w:bCs/>
        <w:color w:val="FFFFFF" w:themeColor="background1"/>
      </w:rPr>
      <w:tblPr/>
      <w:tcPr>
        <w:tcBorders>
          <w:left w:val="nil"/>
          <w:right w:val="nil"/>
          <w:insideH w:val="nil"/>
          <w:insideV w:val="nil"/>
        </w:tcBorders>
        <w:shd w:val="clear" w:color="auto" w:fill="3C4C7D" w:themeFill="accent5"/>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01BDB"/>
    <w:pPr>
      <w:spacing w:after="0" w:line="240" w:lineRule="auto"/>
    </w:p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1AFD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1AFD9" w:themeFill="accent6"/>
      </w:tcPr>
    </w:tblStylePr>
    <w:tblStylePr w:type="lastCol">
      <w:rPr>
        <w:b/>
        <w:bCs/>
        <w:color w:val="FFFFFF" w:themeColor="background1"/>
      </w:rPr>
      <w:tblPr/>
      <w:tcPr>
        <w:tcBorders>
          <w:left w:val="nil"/>
          <w:right w:val="nil"/>
          <w:insideH w:val="nil"/>
          <w:insideV w:val="nil"/>
        </w:tcBorders>
        <w:shd w:val="clear" w:color="auto" w:fill="81AFD9" w:themeFill="accent6"/>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Omtale">
    <w:name w:val="Mention"/>
    <w:basedOn w:val="Standardskriftforavsnitt"/>
    <w:uiPriority w:val="99"/>
    <w:semiHidden/>
    <w:rsid w:val="00E01BDB"/>
    <w:rPr>
      <w:color w:val="2B579A"/>
      <w:shd w:val="clear" w:color="auto" w:fill="E1DFDD"/>
    </w:rPr>
  </w:style>
  <w:style w:type="paragraph" w:styleId="Meldingshode">
    <w:name w:val="Message Header"/>
    <w:basedOn w:val="Normal"/>
    <w:link w:val="MeldingshodeTegn"/>
    <w:uiPriority w:val="99"/>
    <w:semiHidden/>
    <w:rsid w:val="00E01BD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9439CA"/>
    <w:rPr>
      <w:rFonts w:asciiTheme="majorHAnsi" w:eastAsiaTheme="majorEastAsia" w:hAnsiTheme="majorHAnsi" w:cstheme="majorBidi"/>
      <w:sz w:val="24"/>
      <w:szCs w:val="24"/>
      <w:shd w:val="pct20" w:color="auto" w:fill="auto"/>
    </w:rPr>
  </w:style>
  <w:style w:type="paragraph" w:styleId="Ingenmellomrom">
    <w:name w:val="No Spacing"/>
    <w:link w:val="IngenmellomromTegn"/>
    <w:uiPriority w:val="1"/>
    <w:qFormat/>
    <w:rsid w:val="00275CF8"/>
    <w:pPr>
      <w:spacing w:after="0" w:line="240" w:lineRule="auto"/>
    </w:pPr>
    <w:rPr>
      <w:rFonts w:ascii="Aptos" w:hAnsi="Aptos"/>
      <w14:ligatures w14:val="none"/>
    </w:rPr>
  </w:style>
  <w:style w:type="paragraph" w:styleId="NormalWeb">
    <w:name w:val="Normal (Web)"/>
    <w:basedOn w:val="Normal"/>
    <w:uiPriority w:val="99"/>
    <w:semiHidden/>
    <w:rsid w:val="00E01BDB"/>
    <w:rPr>
      <w:rFonts w:ascii="Times New Roman" w:hAnsi="Times New Roman" w:cs="Times New Roman"/>
      <w:sz w:val="24"/>
      <w:szCs w:val="24"/>
    </w:rPr>
  </w:style>
  <w:style w:type="paragraph" w:styleId="Vanliginnrykk">
    <w:name w:val="Normal Indent"/>
    <w:basedOn w:val="Normal"/>
    <w:uiPriority w:val="99"/>
    <w:semiHidden/>
    <w:rsid w:val="00E01BDB"/>
    <w:pPr>
      <w:ind w:left="708"/>
    </w:pPr>
  </w:style>
  <w:style w:type="paragraph" w:styleId="Notatoverskrift">
    <w:name w:val="Note Heading"/>
    <w:basedOn w:val="Normal"/>
    <w:next w:val="Normal"/>
    <w:link w:val="NotatoverskriftTegn"/>
    <w:uiPriority w:val="99"/>
    <w:semiHidden/>
    <w:rsid w:val="00E01BDB"/>
    <w:pPr>
      <w:spacing w:after="0" w:line="240" w:lineRule="auto"/>
    </w:pPr>
  </w:style>
  <w:style w:type="character" w:customStyle="1" w:styleId="NotatoverskriftTegn">
    <w:name w:val="Notatoverskrift Tegn"/>
    <w:basedOn w:val="Standardskriftforavsnitt"/>
    <w:link w:val="Notatoverskrift"/>
    <w:uiPriority w:val="99"/>
    <w:semiHidden/>
    <w:rsid w:val="009439CA"/>
    <w:rPr>
      <w:sz w:val="23"/>
    </w:rPr>
  </w:style>
  <w:style w:type="character" w:styleId="Sidetall">
    <w:name w:val="page number"/>
    <w:basedOn w:val="Standardskriftforavsnitt"/>
    <w:uiPriority w:val="99"/>
    <w:semiHidden/>
    <w:rsid w:val="00E01BDB"/>
  </w:style>
  <w:style w:type="character" w:styleId="Plassholdertekst">
    <w:name w:val="Placeholder Text"/>
    <w:basedOn w:val="Standardskriftforavsnitt"/>
    <w:uiPriority w:val="99"/>
    <w:semiHidden/>
    <w:rsid w:val="00E01BDB"/>
    <w:rPr>
      <w:color w:val="808080"/>
    </w:rPr>
  </w:style>
  <w:style w:type="table" w:styleId="Vanligtabell1">
    <w:name w:val="Plain Table 1"/>
    <w:basedOn w:val="Vanligtabell"/>
    <w:uiPriority w:val="41"/>
    <w:rsid w:val="00E01BDB"/>
    <w:pPr>
      <w:spacing w:after="0" w:line="240" w:lineRule="auto"/>
    </w:pPr>
    <w:tblPr>
      <w:tblStyleRowBandSize w:val="1"/>
      <w:tblStyleColBandSize w:val="1"/>
    </w:tblPr>
    <w:tcPr>
      <w:tcBorders>
        <w:top w:val="double" w:sz="4" w:space="0" w:color="BFBFBF" w:themeColor="background1" w:themeShade="BF"/>
      </w:tcBorders>
      <w:shd w:val="clear" w:color="auto" w:fill="F2F2F2" w:themeFill="background1" w:themeFillShade="F2"/>
    </w:tcPr>
    <w:tblStylePr w:type="firstRow">
      <w:rPr>
        <w:b/>
        <w:bCs/>
      </w:rPr>
    </w:tblStylePr>
    <w:tblStylePr w:type="lastRow">
      <w:rPr>
        <w:b/>
        <w:bCs/>
      </w:rPr>
    </w:tblStylePr>
    <w:tblStylePr w:type="firstCol">
      <w:rPr>
        <w:b/>
        <w:bCs/>
      </w:rPr>
    </w:tblStylePr>
    <w:tblStylePr w:type="lastCol">
      <w:rPr>
        <w:b/>
        <w:bCs/>
      </w:rPr>
    </w:tblStylePr>
  </w:style>
  <w:style w:type="table" w:styleId="Vanligtabell2">
    <w:name w:val="Plain Table 2"/>
    <w:basedOn w:val="Vanligtabell"/>
    <w:uiPriority w:val="42"/>
    <w:rsid w:val="00E01BDB"/>
    <w:pPr>
      <w:spacing w:after="0" w:line="240" w:lineRule="auto"/>
    </w:pPr>
    <w:tblPr>
      <w:tblStyleRowBandSize w:val="1"/>
      <w:tblStyleColBandSize w:val="1"/>
    </w:tblPr>
    <w:tcPr>
      <w:tcBorders>
        <w:top w:val="single" w:sz="4" w:space="0" w:color="7F7F7F" w:themeColor="text1" w:themeTint="80"/>
        <w:bottom w:val="single" w:sz="4" w:space="0" w:color="7F7F7F" w:themeColor="text1" w:themeTint="80"/>
      </w:tcBorders>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style>
  <w:style w:type="table" w:styleId="Vanligtabell3">
    <w:name w:val="Plain Table 3"/>
    <w:basedOn w:val="Vanligtabell"/>
    <w:uiPriority w:val="43"/>
    <w:rsid w:val="00E01BD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01BDB"/>
    <w:pPr>
      <w:spacing w:after="0" w:line="240" w:lineRule="auto"/>
    </w:pPr>
    <w:tblPr/>
    <w:tblStylePr w:type="firstRow">
      <w:rPr>
        <w:b/>
        <w:bCs/>
      </w:rPr>
    </w:tblStylePr>
    <w:tblStylePr w:type="lastRow">
      <w:rPr>
        <w:b/>
        <w:bCs/>
      </w:rPr>
    </w:tblStylePr>
    <w:tblStylePr w:type="firstCol">
      <w:rPr>
        <w:b/>
        <w:bCs/>
      </w:rPr>
    </w:tblStylePr>
    <w:tblStylePr w:type="lastCol">
      <w:rPr>
        <w:b/>
        <w:bCs/>
      </w:rPr>
    </w:tblStylePr>
  </w:style>
  <w:style w:type="table" w:styleId="Vanligtabell5">
    <w:name w:val="Plain Table 5"/>
    <w:basedOn w:val="Vanligtabell"/>
    <w:uiPriority w:val="45"/>
    <w:rsid w:val="00E01BDB"/>
    <w:pPr>
      <w:spacing w:after="0" w:line="240" w:lineRule="auto"/>
    </w:pPr>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ntekst">
    <w:name w:val="Plain Text"/>
    <w:basedOn w:val="Normal"/>
    <w:link w:val="RentekstTegn"/>
    <w:uiPriority w:val="99"/>
    <w:semiHidden/>
    <w:rsid w:val="00E01BD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9439CA"/>
    <w:rPr>
      <w:rFonts w:ascii="Consolas" w:hAnsi="Consolas"/>
      <w:sz w:val="21"/>
      <w:szCs w:val="21"/>
    </w:rPr>
  </w:style>
  <w:style w:type="paragraph" w:styleId="Sitat">
    <w:name w:val="Quote"/>
    <w:basedOn w:val="Normal"/>
    <w:next w:val="Normal"/>
    <w:link w:val="SitatTegn"/>
    <w:uiPriority w:val="29"/>
    <w:semiHidden/>
    <w:qFormat/>
    <w:rsid w:val="0054761F"/>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semiHidden/>
    <w:rsid w:val="0054761F"/>
    <w:rPr>
      <w:i/>
      <w:iCs/>
      <w:color w:val="404040" w:themeColor="text1" w:themeTint="BF"/>
      <w:sz w:val="23"/>
      <w14:ligatures w14:val="none"/>
    </w:rPr>
  </w:style>
  <w:style w:type="paragraph" w:styleId="Innledendehilsen">
    <w:name w:val="Salutation"/>
    <w:basedOn w:val="Normal"/>
    <w:next w:val="Normal"/>
    <w:link w:val="InnledendehilsenTegn"/>
    <w:uiPriority w:val="99"/>
    <w:semiHidden/>
    <w:rsid w:val="00E01BDB"/>
  </w:style>
  <w:style w:type="character" w:customStyle="1" w:styleId="InnledendehilsenTegn">
    <w:name w:val="Innledende hilsen Tegn"/>
    <w:basedOn w:val="Standardskriftforavsnitt"/>
    <w:link w:val="Innledendehilsen"/>
    <w:uiPriority w:val="99"/>
    <w:semiHidden/>
    <w:rsid w:val="009439CA"/>
    <w:rPr>
      <w:sz w:val="23"/>
    </w:rPr>
  </w:style>
  <w:style w:type="paragraph" w:styleId="Underskrift">
    <w:name w:val="Signature"/>
    <w:basedOn w:val="Normal"/>
    <w:link w:val="UnderskriftTegn"/>
    <w:uiPriority w:val="99"/>
    <w:semiHidden/>
    <w:rsid w:val="00E01BDB"/>
    <w:pPr>
      <w:spacing w:after="0" w:line="240" w:lineRule="auto"/>
      <w:ind w:left="4252"/>
    </w:pPr>
  </w:style>
  <w:style w:type="character" w:customStyle="1" w:styleId="UnderskriftTegn">
    <w:name w:val="Underskrift Tegn"/>
    <w:basedOn w:val="Standardskriftforavsnitt"/>
    <w:link w:val="Underskrift"/>
    <w:uiPriority w:val="99"/>
    <w:semiHidden/>
    <w:rsid w:val="009439CA"/>
    <w:rPr>
      <w:sz w:val="23"/>
    </w:rPr>
  </w:style>
  <w:style w:type="character" w:styleId="Smarthyperkobling">
    <w:name w:val="Smart Hyperlink"/>
    <w:basedOn w:val="Standardskriftforavsnitt"/>
    <w:uiPriority w:val="99"/>
    <w:semiHidden/>
    <w:rsid w:val="00E01BDB"/>
    <w:rPr>
      <w:u w:val="dotted"/>
    </w:rPr>
  </w:style>
  <w:style w:type="character" w:styleId="Smartkobling">
    <w:name w:val="Smart Link"/>
    <w:basedOn w:val="Standardskriftforavsnitt"/>
    <w:uiPriority w:val="99"/>
    <w:semiHidden/>
    <w:rsid w:val="00E01BDB"/>
    <w:rPr>
      <w:color w:val="0000FF"/>
      <w:u w:val="single"/>
      <w:shd w:val="clear" w:color="auto" w:fill="F3F2F1"/>
    </w:rPr>
  </w:style>
  <w:style w:type="character" w:styleId="Sterk">
    <w:name w:val="Strong"/>
    <w:basedOn w:val="Standardskriftforavsnitt"/>
    <w:uiPriority w:val="22"/>
    <w:semiHidden/>
    <w:qFormat/>
    <w:rsid w:val="0054761F"/>
    <w:rPr>
      <w:b/>
      <w:bCs/>
    </w:rPr>
  </w:style>
  <w:style w:type="character" w:styleId="Svakutheving">
    <w:name w:val="Subtle Emphasis"/>
    <w:basedOn w:val="Standardskriftforavsnitt"/>
    <w:uiPriority w:val="19"/>
    <w:semiHidden/>
    <w:qFormat/>
    <w:rsid w:val="0054761F"/>
    <w:rPr>
      <w:i/>
      <w:iCs/>
      <w:color w:val="404040" w:themeColor="text1" w:themeTint="BF"/>
    </w:rPr>
  </w:style>
  <w:style w:type="character" w:styleId="Svakreferanse">
    <w:name w:val="Subtle Reference"/>
    <w:basedOn w:val="Standardskriftforavsnitt"/>
    <w:uiPriority w:val="31"/>
    <w:semiHidden/>
    <w:qFormat/>
    <w:rsid w:val="0054761F"/>
    <w:rPr>
      <w:smallCaps/>
      <w:color w:val="5A5A5A" w:themeColor="text1" w:themeTint="A5"/>
    </w:rPr>
  </w:style>
  <w:style w:type="table" w:styleId="Tabell-3D-effekt1">
    <w:name w:val="Table 3D effects 1"/>
    <w:basedOn w:val="Vanligtabell"/>
    <w:uiPriority w:val="99"/>
    <w:semiHidden/>
    <w:unhideWhenUsed/>
    <w:rsid w:val="00E01BDB"/>
    <w:pPr>
      <w:spacing w:after="280" w:line="320" w:lineRule="exact"/>
    </w:pPr>
    <w:tblPr/>
    <w:tcPr>
      <w:tcBorders>
        <w:top w:val="single" w:sz="6" w:space="0" w:color="FFFFFF"/>
      </w:tcBorders>
      <w:shd w:val="solid" w:color="C0C0C0" w:fill="FFFFFF"/>
    </w:tcPr>
    <w:tblStylePr w:type="firstRow">
      <w:rPr>
        <w:b/>
        <w:bCs/>
        <w:color w:val="800080"/>
      </w:r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01BDB"/>
    <w:pPr>
      <w:spacing w:after="280" w:line="320" w:lineRule="exact"/>
    </w:pPr>
    <w:tblPr>
      <w:tblStyleRow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01BDB"/>
    <w:pPr>
      <w:spacing w:after="280" w:line="320" w:lineRule="exact"/>
    </w:pPr>
    <w:tblPr/>
    <w:tblStylePr w:type="firstRow">
      <w:rPr>
        <w:b/>
        <w:bCs/>
      </w:rPr>
    </w:tblStylePr>
    <w:tblStylePr w:type="band1Vert">
      <w:rPr>
        <w:color w:val="auto"/>
      </w:rPr>
    </w:tblStylePr>
    <w:tblStylePr w:type="band2Vert">
      <w:rPr>
        <w:color w:val="auto"/>
      </w:rPr>
    </w:tblStylePr>
    <w:tblStylePr w:type="swCell">
      <w:rPr>
        <w:b/>
        <w:bCs/>
      </w:rPr>
    </w:tblStylePr>
  </w:style>
  <w:style w:type="table" w:styleId="Tabell-klassisk1">
    <w:name w:val="Table Classic 1"/>
    <w:basedOn w:val="Vanligtabell"/>
    <w:uiPriority w:val="99"/>
    <w:semiHidden/>
    <w:unhideWhenUsed/>
    <w:rsid w:val="00E01BDB"/>
    <w:pPr>
      <w:spacing w:after="280" w:line="320" w:lineRule="exact"/>
    </w:pPr>
    <w:tblPr/>
    <w:tcPr>
      <w:tcBorders>
        <w:right w:val="single" w:sz="6" w:space="0" w:color="000000"/>
      </w:tcBorders>
      <w:shd w:val="clear" w:color="auto" w:fill="auto"/>
    </w:tcPr>
    <w:tblStylePr w:type="firstRow">
      <w:rPr>
        <w:i/>
        <w:iCs/>
      </w:rPr>
    </w:tblStylePr>
    <w:tblStylePr w:type="lastRow">
      <w:rPr>
        <w:color w:val="auto"/>
      </w:rPr>
    </w:tblStylePr>
    <w:tblStylePr w:type="neCell">
      <w:rPr>
        <w:b/>
        <w:bCs/>
        <w:i w:val="0"/>
        <w:iCs w:val="0"/>
      </w:rPr>
    </w:tblStylePr>
    <w:tblStylePr w:type="swCell">
      <w:rPr>
        <w:b/>
        <w:bCs/>
      </w:rPr>
    </w:tblStylePr>
  </w:style>
  <w:style w:type="table" w:styleId="Tabell-klassisk2">
    <w:name w:val="Table Classic 2"/>
    <w:basedOn w:val="Vanligtabell"/>
    <w:uiPriority w:val="99"/>
    <w:semiHidden/>
    <w:unhideWhenUsed/>
    <w:rsid w:val="00E01BDB"/>
    <w:pPr>
      <w:spacing w:after="280" w:line="320" w:lineRule="exact"/>
    </w:pPr>
    <w:tblPr/>
    <w:tblStylePr w:type="firstRow">
      <w:rPr>
        <w:color w:val="FFFFFF"/>
      </w:rPr>
    </w:tblStylePr>
    <w:tblStylePr w:type="firstCol">
      <w:rPr>
        <w:b/>
        <w:bCs/>
      </w:rPr>
    </w:tblStylePr>
    <w:tblStylePr w:type="neCell">
      <w:rPr>
        <w:b/>
        <w:bCs/>
      </w:rPr>
    </w:tblStylePr>
    <w:tblStylePr w:type="swCell">
      <w:rPr>
        <w:color w:val="000080"/>
      </w:rPr>
    </w:tblStylePr>
  </w:style>
  <w:style w:type="table" w:styleId="Tabell-klassisk3">
    <w:name w:val="Table Classic 3"/>
    <w:basedOn w:val="Vanligtabell"/>
    <w:uiPriority w:val="99"/>
    <w:semiHidden/>
    <w:unhideWhenUsed/>
    <w:rsid w:val="00E01BDB"/>
    <w:pPr>
      <w:spacing w:after="280" w:line="320" w:lineRule="exact"/>
    </w:pPr>
    <w:rPr>
      <w:color w:val="000080"/>
    </w:rPr>
    <w:tblPr/>
    <w:tcPr>
      <w:tcBorders>
        <w:top w:val="single" w:sz="12" w:space="0" w:color="000000"/>
      </w:tcBorders>
      <w:shd w:val="solid" w:color="C0C0C0" w:fill="FFFFFF"/>
    </w:tcPr>
    <w:tblStylePr w:type="firstRow">
      <w:rPr>
        <w:b/>
        <w:bCs/>
        <w:i/>
        <w:iCs/>
        <w:color w:val="FFFFFF"/>
      </w:rPr>
    </w:tblStylePr>
    <w:tblStylePr w:type="lastRow">
      <w:rPr>
        <w:color w:val="000080"/>
      </w:rPr>
    </w:tblStylePr>
    <w:tblStylePr w:type="firstCol">
      <w:rPr>
        <w:b/>
        <w:bCs/>
        <w:color w:val="000000"/>
      </w:rPr>
    </w:tblStylePr>
  </w:style>
  <w:style w:type="table" w:styleId="Tabell-klassisk4">
    <w:name w:val="Table Classic 4"/>
    <w:basedOn w:val="Vanligtabell"/>
    <w:uiPriority w:val="99"/>
    <w:semiHidden/>
    <w:unhideWhenUsed/>
    <w:rsid w:val="00E01BDB"/>
    <w:pPr>
      <w:spacing w:after="280" w:line="320" w:lineRule="exact"/>
    </w:pPr>
    <w:tblPr/>
    <w:tcPr>
      <w:tcBorders>
        <w:bottom w:val="single" w:sz="6" w:space="0" w:color="000000"/>
      </w:tcBorders>
      <w:shd w:val="clear" w:color="auto" w:fill="auto"/>
    </w:tcPr>
    <w:tblStylePr w:type="firstRow">
      <w:rPr>
        <w:b/>
        <w:bCs/>
        <w:i/>
        <w:iCs/>
        <w:color w:val="FFFFFF"/>
      </w:r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01BDB"/>
    <w:pPr>
      <w:spacing w:after="280" w:line="320" w:lineRule="exac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ell-fargerik2">
    <w:name w:val="Table Colorful 2"/>
    <w:basedOn w:val="Vanligtabell"/>
    <w:uiPriority w:val="99"/>
    <w:semiHidden/>
    <w:unhideWhenUsed/>
    <w:rsid w:val="00E01BDB"/>
    <w:pPr>
      <w:spacing w:after="280" w:line="320" w:lineRule="exact"/>
    </w:pPr>
    <w:tblPr/>
    <w:tblStylePr w:type="firstRow">
      <w:rPr>
        <w:b/>
        <w:bCs/>
        <w:i/>
        <w:iCs/>
        <w:color w:val="FFFFFF"/>
      </w:rPr>
    </w:tblStylePr>
    <w:tblStylePr w:type="firstCol">
      <w:rPr>
        <w:b/>
        <w:bCs/>
        <w:i/>
        <w:iCs/>
      </w:rPr>
    </w:tblStylePr>
    <w:tblStylePr w:type="swCell">
      <w:rPr>
        <w:b/>
        <w:bCs/>
        <w:i w:val="0"/>
        <w:iCs w:val="0"/>
      </w:rPr>
    </w:tblStylePr>
  </w:style>
  <w:style w:type="table" w:styleId="Tabell-fargerik3">
    <w:name w:val="Table Colorful 3"/>
    <w:basedOn w:val="Vanligtabell"/>
    <w:uiPriority w:val="99"/>
    <w:semiHidden/>
    <w:unhideWhenUsed/>
    <w:rsid w:val="00E01BDB"/>
    <w:pPr>
      <w:spacing w:after="280" w:line="320" w:lineRule="exact"/>
    </w:pPr>
    <w:tblPr/>
    <w:tcPr>
      <w:tcBorders>
        <w:left w:val="single" w:sz="36" w:space="0" w:color="000000"/>
        <w:right w:val="single" w:sz="6" w:space="0" w:color="000000"/>
      </w:tcBorders>
      <w:shd w:val="pct25" w:color="008080" w:fill="FFFFFF"/>
    </w:tcPr>
    <w:tblStylePr w:type="nwCell">
      <w:rPr>
        <w:b/>
        <w:bCs/>
        <w:color w:val="FFFFFF"/>
      </w:rPr>
      <w:tblPr/>
      <w:tcPr>
        <w:tcBorders>
          <w:tl2br w:val="none" w:sz="0" w:space="0" w:color="auto"/>
          <w:tr2bl w:val="none" w:sz="0" w:space="0" w:color="auto"/>
        </w:tcBorders>
        <w:shd w:val="solid" w:color="000000" w:fill="FFFFFF"/>
      </w:tcPr>
    </w:tblStylePr>
  </w:style>
  <w:style w:type="table" w:styleId="Tabellkolonne1">
    <w:name w:val="Table Columns 1"/>
    <w:basedOn w:val="Vanligtabell"/>
    <w:uiPriority w:val="99"/>
    <w:semiHidden/>
    <w:unhideWhenUsed/>
    <w:rsid w:val="00E01BDB"/>
    <w:pPr>
      <w:spacing w:after="280" w:line="320" w:lineRule="exac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01BDB"/>
    <w:pPr>
      <w:spacing w:after="280" w:line="320" w:lineRule="exact"/>
    </w:pPr>
    <w:rPr>
      <w:b/>
      <w:bCs/>
    </w:rPr>
    <w:tblPr>
      <w:tblStyleColBandSize w:val="1"/>
    </w:tblPr>
    <w:tcPr>
      <w:shd w:val="pct25" w:color="00FF00" w:fill="FFFFFF"/>
    </w:tc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01BDB"/>
    <w:pPr>
      <w:spacing w:after="280" w:line="320" w:lineRule="exact"/>
    </w:pPr>
    <w:rPr>
      <w:b/>
      <w:bC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ellkolonne4">
    <w:name w:val="Table Columns 4"/>
    <w:basedOn w:val="Vanligtabell"/>
    <w:uiPriority w:val="99"/>
    <w:semiHidden/>
    <w:unhideWhenUsed/>
    <w:rsid w:val="00E01BDB"/>
    <w:pPr>
      <w:spacing w:after="280" w:line="320" w:lineRule="exac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StylePr>
    <w:tblStylePr w:type="lastCol">
      <w:rPr>
        <w:b/>
        <w:bCs/>
      </w:rPr>
    </w:tblStylePr>
    <w:tblStylePr w:type="band1Vert">
      <w:rPr>
        <w:color w:val="auto"/>
      </w:rPr>
    </w:tblStylePr>
    <w:tblStylePr w:type="band2Vert">
      <w:rPr>
        <w:color w:val="auto"/>
      </w:rPr>
    </w:tblStylePr>
  </w:style>
  <w:style w:type="table" w:styleId="Tabellkolonne5">
    <w:name w:val="Table Columns 5"/>
    <w:basedOn w:val="Vanligtabell"/>
    <w:uiPriority w:val="99"/>
    <w:semiHidden/>
    <w:unhideWhenUsed/>
    <w:rsid w:val="00E01BDB"/>
    <w:pPr>
      <w:spacing w:after="280" w:line="320" w:lineRule="exact"/>
    </w:pPr>
    <w:tblPr/>
    <w:tblStylePr w:type="firstRow">
      <w:rPr>
        <w:b/>
        <w:bCs/>
        <w:i/>
        <w:iCs/>
      </w:rPr>
    </w:tblStylePr>
    <w:tblStylePr w:type="lastRow">
      <w:rPr>
        <w:b/>
        <w:bCs/>
      </w:r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ell-moderne">
    <w:name w:val="Table Contemporary"/>
    <w:basedOn w:val="Vanligtabell"/>
    <w:uiPriority w:val="99"/>
    <w:semiHidden/>
    <w:unhideWhenUsed/>
    <w:rsid w:val="00E01BDB"/>
    <w:pPr>
      <w:spacing w:after="280" w:line="320" w:lineRule="exact"/>
    </w:pPr>
    <w:tblPr/>
    <w:tblStylePr w:type="firstRow">
      <w:rPr>
        <w:b/>
        <w:bCs/>
        <w:color w:val="auto"/>
      </w:rPr>
    </w:tblStylePr>
    <w:tblStylePr w:type="band1Horz">
      <w:rPr>
        <w:color w:val="auto"/>
      </w:rPr>
    </w:tblStylePr>
    <w:tblStylePr w:type="band2Horz">
      <w:rPr>
        <w:color w:val="auto"/>
      </w:rPr>
    </w:tblStylePr>
  </w:style>
  <w:style w:type="table" w:styleId="Tabell-elegant">
    <w:name w:val="Table Elegant"/>
    <w:basedOn w:val="Vanligtabell"/>
    <w:uiPriority w:val="99"/>
    <w:semiHidden/>
    <w:unhideWhenUsed/>
    <w:rsid w:val="00E01BDB"/>
    <w:pPr>
      <w:spacing w:after="280" w:line="320" w:lineRule="exact"/>
    </w:pPr>
    <w:tblPr/>
    <w:tblStylePr w:type="firstRow">
      <w:rPr>
        <w:caps/>
        <w:color w:val="auto"/>
      </w:rPr>
    </w:tblStylePr>
  </w:style>
  <w:style w:type="table" w:styleId="Tabellrutenett">
    <w:name w:val="Table Grid"/>
    <w:basedOn w:val="Vanligtabell"/>
    <w:uiPriority w:val="59"/>
    <w:rsid w:val="00E01BDB"/>
    <w:pPr>
      <w:spacing w:after="0" w:line="240" w:lineRule="auto"/>
    </w:pPr>
    <w:tblPr/>
  </w:style>
  <w:style w:type="table" w:styleId="Tabellrutenett1">
    <w:name w:val="Table Grid 1"/>
    <w:basedOn w:val="Vanligtabell"/>
    <w:uiPriority w:val="99"/>
    <w:semiHidden/>
    <w:unhideWhenUsed/>
    <w:rsid w:val="00E01BDB"/>
    <w:pPr>
      <w:spacing w:after="280" w:line="320" w:lineRule="exact"/>
    </w:pPr>
    <w:tblPr/>
    <w:tblStylePr w:type="lastRow">
      <w:rPr>
        <w:i/>
        <w:iCs/>
      </w:rPr>
    </w:tblStylePr>
    <w:tblStylePr w:type="lastCol">
      <w:rPr>
        <w:i/>
        <w:iCs/>
      </w:rPr>
    </w:tblStylePr>
  </w:style>
  <w:style w:type="table" w:styleId="Tabellrutenett2">
    <w:name w:val="Table Grid 2"/>
    <w:basedOn w:val="Vanligtabell"/>
    <w:uiPriority w:val="99"/>
    <w:semiHidden/>
    <w:unhideWhenUsed/>
    <w:rsid w:val="00E01BDB"/>
    <w:pPr>
      <w:spacing w:after="280" w:line="320" w:lineRule="exact"/>
    </w:pPr>
    <w:tblPr/>
    <w:tcPr>
      <w:shd w:val="clear" w:color="auto" w:fill="auto"/>
    </w:tcPr>
    <w:tblStylePr w:type="firstRow">
      <w:rPr>
        <w:b/>
        <w:bCs/>
      </w:rPr>
    </w:tblStylePr>
    <w:tblStylePr w:type="lastRow">
      <w:rPr>
        <w:b/>
        <w:bCs/>
      </w:rPr>
    </w:tblStylePr>
    <w:tblStylePr w:type="firstCol">
      <w:rPr>
        <w:b/>
        <w:bCs/>
      </w:rPr>
    </w:tblStylePr>
    <w:tblStylePr w:type="lastCol">
      <w:rPr>
        <w:b/>
        <w:bCs/>
      </w:rPr>
    </w:tblStylePr>
  </w:style>
  <w:style w:type="table" w:styleId="Tabellrutenett3">
    <w:name w:val="Table Grid 3"/>
    <w:basedOn w:val="Vanligtabell"/>
    <w:uiPriority w:val="99"/>
    <w:semiHidden/>
    <w:unhideWhenUsed/>
    <w:rsid w:val="00E01BDB"/>
    <w:pPr>
      <w:spacing w:after="280" w:line="320" w:lineRule="exact"/>
    </w:pPr>
    <w:tblPr/>
    <w:tblStylePr w:type="lastRow">
      <w:rPr>
        <w:b/>
        <w:bCs/>
      </w:rPr>
    </w:tblStylePr>
    <w:tblStylePr w:type="lastCol">
      <w:rPr>
        <w:b/>
        <w:bCs/>
      </w:rPr>
    </w:tblStylePr>
  </w:style>
  <w:style w:type="table" w:styleId="Tabellrutenett4">
    <w:name w:val="Table Grid 4"/>
    <w:basedOn w:val="Vanligtabell"/>
    <w:uiPriority w:val="99"/>
    <w:semiHidden/>
    <w:unhideWhenUsed/>
    <w:rsid w:val="00E01BDB"/>
    <w:pPr>
      <w:spacing w:after="280" w:line="320" w:lineRule="exact"/>
    </w:pPr>
    <w:tblPr/>
    <w:tblStylePr w:type="firstRow">
      <w:rPr>
        <w:color w:val="auto"/>
      </w:rPr>
    </w:tblStylePr>
    <w:tblStylePr w:type="lastRow">
      <w:rPr>
        <w:b/>
        <w:bCs/>
        <w:color w:val="auto"/>
      </w:rPr>
    </w:tblStylePr>
    <w:tblStylePr w:type="lastCol">
      <w:rPr>
        <w:b/>
        <w:bCs/>
        <w:color w:val="auto"/>
      </w:rPr>
    </w:tblStylePr>
  </w:style>
  <w:style w:type="table" w:styleId="Tabellrutenett5">
    <w:name w:val="Table Grid 5"/>
    <w:basedOn w:val="Vanligtabell"/>
    <w:uiPriority w:val="99"/>
    <w:semiHidden/>
    <w:unhideWhenUsed/>
    <w:rsid w:val="00E01BDB"/>
    <w:pPr>
      <w:spacing w:after="280" w:line="320" w:lineRule="exact"/>
    </w:pPr>
    <w:tblPr/>
    <w:tblStylePr w:type="lastRow">
      <w:rPr>
        <w:b/>
        <w:bCs/>
      </w:rPr>
    </w:tblStylePr>
    <w:tblStylePr w:type="lastCol">
      <w:rPr>
        <w:b/>
        <w:bCs/>
      </w:rPr>
    </w:tblStylePr>
  </w:style>
  <w:style w:type="table" w:styleId="Tabellrutenett6">
    <w:name w:val="Table Grid 6"/>
    <w:basedOn w:val="Vanligtabell"/>
    <w:uiPriority w:val="99"/>
    <w:semiHidden/>
    <w:unhideWhenUsed/>
    <w:rsid w:val="00E01BDB"/>
    <w:pPr>
      <w:spacing w:after="280" w:line="320" w:lineRule="exact"/>
    </w:pPr>
    <w:tblPr/>
    <w:tcPr>
      <w:tcBorders>
        <w:top w:val="single" w:sz="6" w:space="0" w:color="000000"/>
      </w:tcBorders>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StylePr>
    <w:tblStylePr w:type="firstCol">
      <w:rPr>
        <w:b/>
        <w:bCs/>
      </w:r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01BDB"/>
    <w:pPr>
      <w:spacing w:after="280" w:line="320" w:lineRule="exac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StylePr>
    <w:tblStylePr w:type="lastCol">
      <w:rPr>
        <w:b w:val="0"/>
        <w:bCs w:val="0"/>
      </w:r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01BDB"/>
    <w:pPr>
      <w:spacing w:after="280" w:line="320" w:lineRule="exac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StylePr>
    <w:tblStylePr w:type="lastCol">
      <w:rPr>
        <w:b/>
        <w:bCs/>
        <w:color w:val="auto"/>
      </w:rPr>
    </w:tblStylePr>
  </w:style>
  <w:style w:type="table" w:styleId="Rutenettabelllys">
    <w:name w:val="Grid Table Light"/>
    <w:basedOn w:val="Vanligtabell"/>
    <w:uiPriority w:val="40"/>
    <w:rsid w:val="00E01BDB"/>
    <w:pPr>
      <w:spacing w:after="0" w:line="240" w:lineRule="auto"/>
    </w:pPr>
    <w:tblPr/>
  </w:style>
  <w:style w:type="table" w:styleId="Tabelliste1">
    <w:name w:val="Table List 1"/>
    <w:basedOn w:val="Vanligtabell"/>
    <w:uiPriority w:val="99"/>
    <w:semiHidden/>
    <w:unhideWhenUsed/>
    <w:rsid w:val="00E01BDB"/>
    <w:pPr>
      <w:spacing w:after="280" w:line="320" w:lineRule="exact"/>
    </w:pPr>
    <w:tblPr>
      <w:tblStyleRowBandSize w:val="1"/>
    </w:tblPr>
    <w:tcPr>
      <w:tcBorders>
        <w:top w:val="single" w:sz="6" w:space="0" w:color="000000"/>
      </w:tcBorders>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01BDB"/>
    <w:pPr>
      <w:spacing w:after="280" w:line="320" w:lineRule="exact"/>
    </w:pPr>
    <w:tblPr>
      <w:tblStyleRowBandSize w:val="2"/>
    </w:tblPr>
    <w:tcPr>
      <w:tcBorders>
        <w:top w:val="single" w:sz="6" w:space="0" w:color="000000"/>
      </w:tcBorders>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01BDB"/>
    <w:pPr>
      <w:spacing w:after="280" w:line="320" w:lineRule="exact"/>
    </w:pPr>
    <w:tblPr/>
    <w:tcPr>
      <w:tcBorders>
        <w:top w:val="single" w:sz="12" w:space="0" w:color="000000"/>
      </w:tcBorders>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01BDB"/>
    <w:pPr>
      <w:spacing w:after="280" w:line="320" w:lineRule="exact"/>
    </w:pPr>
    <w:tblPr/>
    <w:tblStylePr w:type="firstRow">
      <w:rPr>
        <w:b/>
        <w:bCs/>
        <w:color w:val="FFFFFF"/>
      </w:rPr>
    </w:tblStylePr>
  </w:style>
  <w:style w:type="table" w:styleId="Tabelliste5">
    <w:name w:val="Table List 5"/>
    <w:basedOn w:val="Vanligtabell"/>
    <w:uiPriority w:val="99"/>
    <w:semiHidden/>
    <w:unhideWhenUsed/>
    <w:rsid w:val="00E01BDB"/>
    <w:pPr>
      <w:spacing w:after="280" w:line="320" w:lineRule="exact"/>
    </w:pPr>
    <w:tblPr/>
    <w:tblStylePr w:type="firstRow">
      <w:rPr>
        <w:b/>
        <w:bCs/>
      </w:rPr>
    </w:tblStylePr>
    <w:tblStylePr w:type="firstCol">
      <w:rPr>
        <w:b/>
        <w:bCs/>
      </w:rPr>
    </w:tblStylePr>
  </w:style>
  <w:style w:type="table" w:styleId="Tabelliste6">
    <w:name w:val="Table List 6"/>
    <w:basedOn w:val="Vanligtabell"/>
    <w:uiPriority w:val="99"/>
    <w:semiHidden/>
    <w:unhideWhenUsed/>
    <w:rsid w:val="00E01BDB"/>
    <w:pPr>
      <w:spacing w:after="280" w:line="320" w:lineRule="exact"/>
    </w:pPr>
    <w:tblPr>
      <w:tblStyleRowBandSize w:val="1"/>
    </w:tblPr>
    <w:tcPr>
      <w:tcBorders>
        <w:bottom w:val="single" w:sz="12" w:space="0" w:color="000000"/>
        <w:right w:val="single" w:sz="12" w:space="0" w:color="000000"/>
      </w:tcBorders>
      <w:shd w:val="pct50" w:color="000000" w:fill="FFFFFF"/>
    </w:tcPr>
    <w:tblStylePr w:type="firstRow">
      <w:rPr>
        <w:b/>
        <w:bCs/>
      </w:rPr>
    </w:tblStylePr>
    <w:tblStylePr w:type="firstCol">
      <w:rPr>
        <w:b/>
        <w:bCs/>
      </w:rPr>
    </w:tblStylePr>
  </w:style>
  <w:style w:type="table" w:styleId="Tabelliste7">
    <w:name w:val="Table List 7"/>
    <w:basedOn w:val="Vanligtabell"/>
    <w:uiPriority w:val="99"/>
    <w:semiHidden/>
    <w:unhideWhenUsed/>
    <w:rsid w:val="00E01BDB"/>
    <w:pPr>
      <w:spacing w:after="280" w:line="320" w:lineRule="exac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StylePr>
    <w:tblStylePr w:type="lastCol">
      <w:rPr>
        <w:b/>
        <w:bCs/>
      </w:rPr>
    </w:tblStylePr>
    <w:tblStylePr w:type="band1Horz">
      <w:rPr>
        <w:color w:val="auto"/>
      </w:rPr>
    </w:tblStylePr>
  </w:style>
  <w:style w:type="table" w:styleId="Tabelliste8">
    <w:name w:val="Table List 8"/>
    <w:basedOn w:val="Vanligtabell"/>
    <w:uiPriority w:val="99"/>
    <w:semiHidden/>
    <w:unhideWhenUsed/>
    <w:rsid w:val="00E01BDB"/>
    <w:pPr>
      <w:spacing w:after="280" w:line="320" w:lineRule="exac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tblStylePr w:type="band1Horz">
      <w:rPr>
        <w:color w:val="auto"/>
      </w:rPr>
    </w:tblStylePr>
  </w:style>
  <w:style w:type="paragraph" w:styleId="Kildeliste">
    <w:name w:val="table of authorities"/>
    <w:basedOn w:val="Normal"/>
    <w:next w:val="Normal"/>
    <w:uiPriority w:val="99"/>
    <w:semiHidden/>
    <w:rsid w:val="00E01BDB"/>
    <w:pPr>
      <w:spacing w:after="0"/>
      <w:ind w:left="220" w:hanging="220"/>
    </w:pPr>
  </w:style>
  <w:style w:type="paragraph" w:styleId="Figurliste">
    <w:name w:val="table of figures"/>
    <w:basedOn w:val="Normal"/>
    <w:next w:val="Normal"/>
    <w:uiPriority w:val="99"/>
    <w:semiHidden/>
    <w:rsid w:val="00E01BDB"/>
    <w:pPr>
      <w:spacing w:after="0"/>
    </w:pPr>
  </w:style>
  <w:style w:type="table" w:styleId="Tabell-profesjonell">
    <w:name w:val="Table Professional"/>
    <w:basedOn w:val="Vanligtabell"/>
    <w:uiPriority w:val="99"/>
    <w:semiHidden/>
    <w:unhideWhenUsed/>
    <w:rsid w:val="00E01BDB"/>
    <w:pPr>
      <w:spacing w:after="280" w:line="320" w:lineRule="exact"/>
    </w:pPr>
    <w:tblPr/>
    <w:tblStylePr w:type="firstRow">
      <w:rPr>
        <w:b/>
        <w:bCs/>
        <w:color w:val="auto"/>
      </w:rPr>
    </w:tblStylePr>
  </w:style>
  <w:style w:type="table" w:styleId="Enkelttabell1">
    <w:name w:val="Table Simple 1"/>
    <w:basedOn w:val="Vanligtabell"/>
    <w:uiPriority w:val="99"/>
    <w:semiHidden/>
    <w:unhideWhenUsed/>
    <w:rsid w:val="00E01BDB"/>
    <w:pPr>
      <w:spacing w:after="280" w:line="320" w:lineRule="exact"/>
    </w:pPr>
    <w:tblPr/>
    <w:tcPr>
      <w:tcBorders>
        <w:top w:val="single" w:sz="6" w:space="0" w:color="008000"/>
      </w:tcBorders>
      <w:shd w:val="clear" w:color="auto" w:fill="auto"/>
    </w:tcPr>
    <w:tblStylePr w:type="firstRow">
      <w:tblPr/>
      <w:tcPr>
        <w:tcBorders>
          <w:bottom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01BDB"/>
    <w:pPr>
      <w:spacing w:after="280" w:line="320" w:lineRule="exac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Enkelttabell3">
    <w:name w:val="Table Simple 3"/>
    <w:basedOn w:val="Vanligtabell"/>
    <w:uiPriority w:val="99"/>
    <w:semiHidden/>
    <w:unhideWhenUsed/>
    <w:rsid w:val="00E01BDB"/>
    <w:pPr>
      <w:spacing w:after="280" w:line="320" w:lineRule="exact"/>
    </w:pPr>
    <w:tblPr/>
    <w:tcPr>
      <w:shd w:val="clear" w:color="auto" w:fill="auto"/>
    </w:tcPr>
    <w:tblStylePr w:type="firstRow">
      <w:rPr>
        <w:b/>
        <w:bCs/>
        <w:color w:val="FFFFFF"/>
      </w:rPr>
    </w:tblStylePr>
  </w:style>
  <w:style w:type="table" w:styleId="Tabell-svak1">
    <w:name w:val="Table Subtle 1"/>
    <w:basedOn w:val="Vanligtabell"/>
    <w:uiPriority w:val="99"/>
    <w:semiHidden/>
    <w:unhideWhenUsed/>
    <w:rsid w:val="00E01BDB"/>
    <w:pPr>
      <w:spacing w:after="280" w:line="320" w:lineRule="exact"/>
    </w:pPr>
    <w:tblPr>
      <w:tblStyleRowBandSize w:val="1"/>
    </w:tblPr>
    <w:tcPr>
      <w:tcBorders>
        <w:left w:val="single" w:sz="12" w:space="0" w:color="000000"/>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01BDB"/>
    <w:pPr>
      <w:spacing w:after="280" w:line="320" w:lineRule="exact"/>
    </w:pPr>
    <w:tblPr/>
    <w:tcPr>
      <w:tcBorders>
        <w:left w:val="single" w:sz="12" w:space="0" w:color="000000"/>
        <w:bottom w:val="single" w:sz="12" w:space="0" w:color="000000"/>
        <w:right w:val="single" w:sz="12" w:space="0" w:color="000000"/>
      </w:tcBorders>
      <w:shd w:val="pct25" w:color="808000" w:fill="FFFFFF"/>
    </w:tc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01BDB"/>
    <w:pPr>
      <w:spacing w:after="280" w:line="320" w:lineRule="exact"/>
    </w:pPr>
    <w:tblPr/>
  </w:style>
  <w:style w:type="table" w:styleId="Tabell-Web1">
    <w:name w:val="Table Web 1"/>
    <w:basedOn w:val="Vanligtabell"/>
    <w:uiPriority w:val="99"/>
    <w:semiHidden/>
    <w:unhideWhenUsed/>
    <w:rsid w:val="00E01BDB"/>
    <w:pPr>
      <w:spacing w:after="280" w:line="320" w:lineRule="exact"/>
    </w:pPr>
    <w:tblPr/>
    <w:tblStylePr w:type="firstRow">
      <w:rPr>
        <w:color w:val="auto"/>
      </w:rPr>
    </w:tblStylePr>
  </w:style>
  <w:style w:type="table" w:styleId="Tabell-Web2">
    <w:name w:val="Table Web 2"/>
    <w:basedOn w:val="Vanligtabell"/>
    <w:uiPriority w:val="99"/>
    <w:semiHidden/>
    <w:unhideWhenUsed/>
    <w:rsid w:val="00E01BDB"/>
    <w:pPr>
      <w:spacing w:after="280" w:line="320" w:lineRule="exact"/>
    </w:pPr>
    <w:tblPr/>
    <w:tblStylePr w:type="firstRow">
      <w:rPr>
        <w:color w:val="auto"/>
      </w:rPr>
    </w:tblStylePr>
  </w:style>
  <w:style w:type="table" w:styleId="Tabell-Web3">
    <w:name w:val="Table Web 3"/>
    <w:basedOn w:val="Vanligtabell"/>
    <w:uiPriority w:val="99"/>
    <w:semiHidden/>
    <w:unhideWhenUsed/>
    <w:rsid w:val="00E01BDB"/>
    <w:pPr>
      <w:spacing w:after="280" w:line="320" w:lineRule="exact"/>
    </w:pPr>
    <w:tblPr/>
    <w:tblStylePr w:type="firstRow">
      <w:rPr>
        <w:color w:val="auto"/>
      </w:rPr>
    </w:tblStylePr>
  </w:style>
  <w:style w:type="paragraph" w:styleId="Kildelisteoverskrift">
    <w:name w:val="toa heading"/>
    <w:basedOn w:val="Normal"/>
    <w:next w:val="Normal"/>
    <w:uiPriority w:val="99"/>
    <w:semiHidden/>
    <w:rsid w:val="00E01BDB"/>
    <w:pPr>
      <w:spacing w:before="120"/>
    </w:pPr>
    <w:rPr>
      <w:rFonts w:asciiTheme="majorHAnsi" w:eastAsiaTheme="majorEastAsia" w:hAnsiTheme="majorHAnsi" w:cstheme="majorBidi"/>
      <w:b/>
      <w:bCs/>
      <w:sz w:val="24"/>
      <w:szCs w:val="24"/>
    </w:rPr>
  </w:style>
  <w:style w:type="paragraph" w:styleId="INNH1">
    <w:name w:val="toc 1"/>
    <w:basedOn w:val="Normal"/>
    <w:next w:val="Normal"/>
    <w:autoRedefine/>
    <w:uiPriority w:val="39"/>
    <w:rsid w:val="00FD635F"/>
    <w:pPr>
      <w:spacing w:before="120" w:after="0"/>
    </w:pPr>
    <w:rPr>
      <w:rFonts w:cstheme="minorHAnsi"/>
      <w:b/>
      <w:bCs/>
      <w:iCs/>
      <w:sz w:val="24"/>
      <w:szCs w:val="24"/>
    </w:rPr>
  </w:style>
  <w:style w:type="paragraph" w:styleId="INNH2">
    <w:name w:val="toc 2"/>
    <w:basedOn w:val="Normal"/>
    <w:next w:val="Normal"/>
    <w:autoRedefine/>
    <w:uiPriority w:val="39"/>
    <w:rsid w:val="00F7569A"/>
    <w:pPr>
      <w:tabs>
        <w:tab w:val="left" w:pos="690"/>
        <w:tab w:val="right" w:leader="dot" w:pos="8494"/>
      </w:tabs>
      <w:spacing w:before="120" w:after="0"/>
      <w:ind w:left="230"/>
    </w:pPr>
    <w:rPr>
      <w:rFonts w:cstheme="minorHAnsi"/>
      <w:bCs/>
      <w:sz w:val="24"/>
    </w:rPr>
  </w:style>
  <w:style w:type="paragraph" w:styleId="INNH3">
    <w:name w:val="toc 3"/>
    <w:basedOn w:val="Normal"/>
    <w:next w:val="Normal"/>
    <w:autoRedefine/>
    <w:uiPriority w:val="39"/>
    <w:rsid w:val="006357D6"/>
    <w:pPr>
      <w:tabs>
        <w:tab w:val="right" w:leader="underscore" w:pos="8494"/>
      </w:tabs>
      <w:spacing w:after="0"/>
      <w:ind w:left="460"/>
    </w:pPr>
    <w:rPr>
      <w:rFonts w:cstheme="minorHAnsi"/>
      <w:noProof/>
      <w:szCs w:val="20"/>
    </w:rPr>
  </w:style>
  <w:style w:type="paragraph" w:styleId="INNH4">
    <w:name w:val="toc 4"/>
    <w:basedOn w:val="Normal"/>
    <w:next w:val="Normal"/>
    <w:autoRedefine/>
    <w:uiPriority w:val="39"/>
    <w:rsid w:val="00FD635F"/>
    <w:pPr>
      <w:spacing w:after="0"/>
      <w:ind w:left="690"/>
    </w:pPr>
    <w:rPr>
      <w:rFonts w:cstheme="minorHAnsi"/>
      <w:szCs w:val="20"/>
    </w:rPr>
  </w:style>
  <w:style w:type="paragraph" w:styleId="INNH5">
    <w:name w:val="toc 5"/>
    <w:basedOn w:val="Normal"/>
    <w:next w:val="Normal"/>
    <w:autoRedefine/>
    <w:uiPriority w:val="39"/>
    <w:semiHidden/>
    <w:rsid w:val="00E01BDB"/>
    <w:pPr>
      <w:spacing w:after="0"/>
      <w:ind w:left="920"/>
    </w:pPr>
    <w:rPr>
      <w:rFonts w:cstheme="minorHAnsi"/>
      <w:sz w:val="20"/>
      <w:szCs w:val="20"/>
    </w:rPr>
  </w:style>
  <w:style w:type="paragraph" w:styleId="INNH6">
    <w:name w:val="toc 6"/>
    <w:basedOn w:val="Normal"/>
    <w:next w:val="Normal"/>
    <w:autoRedefine/>
    <w:uiPriority w:val="39"/>
    <w:semiHidden/>
    <w:rsid w:val="00E01BDB"/>
    <w:pPr>
      <w:spacing w:after="0"/>
      <w:ind w:left="1150"/>
    </w:pPr>
    <w:rPr>
      <w:rFonts w:cstheme="minorHAnsi"/>
      <w:sz w:val="20"/>
      <w:szCs w:val="20"/>
    </w:rPr>
  </w:style>
  <w:style w:type="paragraph" w:styleId="INNH7">
    <w:name w:val="toc 7"/>
    <w:basedOn w:val="Normal"/>
    <w:next w:val="Normal"/>
    <w:autoRedefine/>
    <w:uiPriority w:val="39"/>
    <w:semiHidden/>
    <w:rsid w:val="00E01BDB"/>
    <w:pPr>
      <w:spacing w:after="0"/>
      <w:ind w:left="1380"/>
    </w:pPr>
    <w:rPr>
      <w:rFonts w:cstheme="minorHAnsi"/>
      <w:sz w:val="20"/>
      <w:szCs w:val="20"/>
    </w:rPr>
  </w:style>
  <w:style w:type="paragraph" w:styleId="INNH8">
    <w:name w:val="toc 8"/>
    <w:basedOn w:val="Normal"/>
    <w:next w:val="Normal"/>
    <w:autoRedefine/>
    <w:uiPriority w:val="39"/>
    <w:semiHidden/>
    <w:rsid w:val="00E01BDB"/>
    <w:pPr>
      <w:spacing w:after="0"/>
      <w:ind w:left="1610"/>
    </w:pPr>
    <w:rPr>
      <w:rFonts w:cstheme="minorHAnsi"/>
      <w:sz w:val="20"/>
      <w:szCs w:val="20"/>
    </w:rPr>
  </w:style>
  <w:style w:type="paragraph" w:styleId="INNH9">
    <w:name w:val="toc 9"/>
    <w:basedOn w:val="Normal"/>
    <w:next w:val="Normal"/>
    <w:autoRedefine/>
    <w:uiPriority w:val="39"/>
    <w:semiHidden/>
    <w:rsid w:val="00E01BDB"/>
    <w:pPr>
      <w:spacing w:after="0"/>
      <w:ind w:left="1840"/>
    </w:pPr>
    <w:rPr>
      <w:rFonts w:cstheme="minorHAnsi"/>
      <w:sz w:val="20"/>
      <w:szCs w:val="20"/>
    </w:rPr>
  </w:style>
  <w:style w:type="character" w:styleId="Ulstomtale">
    <w:name w:val="Unresolved Mention"/>
    <w:basedOn w:val="Standardskriftforavsnitt"/>
    <w:uiPriority w:val="99"/>
    <w:semiHidden/>
    <w:rsid w:val="00E01BDB"/>
    <w:rPr>
      <w:color w:val="605E5C"/>
      <w:shd w:val="clear" w:color="auto" w:fill="E1DFDD"/>
    </w:rPr>
  </w:style>
  <w:style w:type="paragraph" w:customStyle="1" w:styleId="Punktliste1">
    <w:name w:val="Punktliste1"/>
    <w:basedOn w:val="Listeavsnitt"/>
    <w:link w:val="PunktlisteChar"/>
    <w:uiPriority w:val="1"/>
    <w:unhideWhenUsed/>
    <w:rsid w:val="00B332AC"/>
    <w:pPr>
      <w:numPr>
        <w:numId w:val="14"/>
      </w:numPr>
    </w:pPr>
  </w:style>
  <w:style w:type="character" w:customStyle="1" w:styleId="ListeavsnittTegn">
    <w:name w:val="Listeavsnitt Tegn"/>
    <w:basedOn w:val="Standardskriftforavsnitt"/>
    <w:link w:val="Listeavsnitt"/>
    <w:uiPriority w:val="34"/>
    <w:rsid w:val="00C531E2"/>
    <w:rPr>
      <w:rFonts w:ascii="Aptos" w:hAnsi="Aptos"/>
      <w:sz w:val="22"/>
      <w:szCs w:val="22"/>
      <w14:ligatures w14:val="none"/>
    </w:rPr>
  </w:style>
  <w:style w:type="character" w:customStyle="1" w:styleId="PunktlisteChar">
    <w:name w:val="Punktliste Char"/>
    <w:basedOn w:val="ListeavsnittTegn"/>
    <w:link w:val="Punktliste1"/>
    <w:uiPriority w:val="1"/>
    <w:rsid w:val="0081749A"/>
    <w:rPr>
      <w:rFonts w:ascii="Aptos" w:hAnsi="Aptos"/>
      <w:sz w:val="22"/>
      <w:szCs w:val="22"/>
      <w14:ligatures w14:val="none"/>
    </w:rPr>
  </w:style>
  <w:style w:type="table" w:customStyle="1" w:styleId="Arbeidstilsynet">
    <w:name w:val="Arbeidstilsynet"/>
    <w:basedOn w:val="Vanligtabell"/>
    <w:uiPriority w:val="99"/>
    <w:rsid w:val="00512A47"/>
    <w:pPr>
      <w:keepNext/>
      <w:keepLines/>
      <w:spacing w:after="320" w:line="240" w:lineRule="atLeast"/>
      <w:contextualSpacing/>
    </w:pPr>
    <w:rPr>
      <w:rFonts w:ascii="Aptos" w:hAnsi="Aptos"/>
      <w:sz w:val="18"/>
      <w14:ligatures w14:val="none"/>
    </w:rPr>
    <w:tblPr>
      <w:tblStyleRowBandSize w:val="1"/>
      <w:tblStyleColBandSize w:val="1"/>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D6F1EE" w:themeFill="background2"/>
      <w:vAlign w:val="center"/>
    </w:tcPr>
    <w:tblStylePr w:type="firstRow">
      <w:pPr>
        <w:wordWrap/>
        <w:spacing w:beforeLines="0" w:before="0" w:beforeAutospacing="0" w:afterLines="0" w:after="0" w:afterAutospacing="0" w:line="0" w:lineRule="atLeast"/>
        <w:contextualSpacing/>
        <w:jc w:val="left"/>
      </w:pPr>
      <w:rPr>
        <w:rFonts w:asciiTheme="minorHAnsi" w:hAnsiTheme="minorHAnsi"/>
        <w:b/>
        <w:color w:val="FFFFFF" w:themeColor="background1"/>
        <w:sz w:val="18"/>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015F56" w:themeFill="text2"/>
      </w:tcPr>
    </w:tblStylePr>
    <w:tblStylePr w:type="lastRow">
      <w:pPr>
        <w:keepLines w:val="0"/>
        <w:pageBreakBefore w:val="0"/>
        <w:wordWrap/>
        <w:spacing w:beforeLines="0" w:before="0" w:beforeAutospacing="0" w:afterLines="0" w:after="320" w:afterAutospacing="0" w:line="240" w:lineRule="atLeast"/>
        <w:ind w:firstLineChars="0" w:firstLine="0"/>
        <w:contextualSpacing/>
        <w:mirrorIndents w:val="0"/>
        <w:jc w:val="left"/>
        <w:textboxTightWrap w:val="none"/>
        <w:outlineLvl w:val="9"/>
      </w:pPr>
      <w:rPr>
        <w:b/>
        <w:color w:val="auto"/>
        <w:sz w:val="18"/>
        <w:u w:val="none"/>
        <w14:ligatures w14:val="none"/>
      </w:rPr>
      <w:tblPr/>
      <w:tcPr>
        <w:tcBorders>
          <w:top w:val="single" w:sz="8" w:space="0" w:color="auto"/>
        </w:tcBorders>
        <w:shd w:val="clear" w:color="auto" w:fill="F2F2F2" w:themeFill="background1" w:themeFillShade="F2"/>
      </w:tcPr>
    </w:tblStylePr>
    <w:tblStylePr w:type="firstCol">
      <w:pPr>
        <w:wordWrap/>
        <w:spacing w:beforeLines="0" w:before="100" w:beforeAutospacing="1" w:afterLines="0" w:after="100" w:afterAutospacing="1" w:line="0" w:lineRule="atLeast"/>
        <w:contextualSpacing/>
        <w:jc w:val="left"/>
      </w:pPr>
      <w:rPr>
        <w:rFonts w:asciiTheme="minorHAnsi" w:hAnsiTheme="minorHAnsi"/>
        <w:b/>
        <w:sz w:val="18"/>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tcPr>
    </w:tblStylePr>
    <w:tblStylePr w:type="lastCol">
      <w:pPr>
        <w:jc w:val="left"/>
      </w:pPr>
      <w:rPr>
        <w:b/>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tcPr>
    </w:tblStylePr>
    <w:tblStylePr w:type="band2Vert">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tcPr>
    </w:tblStylePr>
    <w:tblStylePr w:type="nwCell">
      <w:pPr>
        <w:wordWrap/>
        <w:spacing w:beforeLines="0" w:before="0" w:beforeAutospacing="0" w:afterLines="0" w:after="0" w:afterAutospacing="0" w:line="0" w:lineRule="atLeast"/>
        <w:contextualSpacing/>
        <w:mirrorIndents w:val="0"/>
        <w:jc w:val="left"/>
      </w:pPr>
    </w:tblStylePr>
  </w:style>
  <w:style w:type="paragraph" w:customStyle="1" w:styleId="LogoTopp">
    <w:name w:val="Logo_Topp"/>
    <w:basedOn w:val="Normal"/>
    <w:next w:val="Overskrift1"/>
    <w:link w:val="LogoToppTegn"/>
    <w:unhideWhenUsed/>
    <w:rsid w:val="00275CF8"/>
    <w:pPr>
      <w:spacing w:after="0" w:line="240" w:lineRule="auto"/>
      <w:ind w:left="-680"/>
    </w:pPr>
    <w:rPr>
      <w:lang w:val="en-US"/>
    </w:rPr>
  </w:style>
  <w:style w:type="character" w:customStyle="1" w:styleId="LogoToppTegn">
    <w:name w:val="Logo_Topp Tegn"/>
    <w:basedOn w:val="Standardskriftforavsnitt"/>
    <w:link w:val="LogoTopp"/>
    <w:rsid w:val="00275CF8"/>
    <w:rPr>
      <w:rFonts w:ascii="Aptos" w:hAnsi="Aptos"/>
      <w:lang w:val="en-US"/>
      <w14:ligatures w14:val="none"/>
    </w:rPr>
  </w:style>
  <w:style w:type="character" w:customStyle="1" w:styleId="IngenmellomromTegn">
    <w:name w:val="Ingen mellomrom Tegn"/>
    <w:basedOn w:val="Standardskriftforavsnitt"/>
    <w:link w:val="Ingenmellomrom"/>
    <w:uiPriority w:val="1"/>
    <w:rsid w:val="0081749A"/>
    <w:rPr>
      <w:rFonts w:ascii="Aptos" w:hAnsi="Aptos"/>
      <w14:ligatures w14:val="none"/>
    </w:rPr>
  </w:style>
  <w:style w:type="paragraph" w:customStyle="1" w:styleId="LogoSisteside">
    <w:name w:val="Logo_Sisteside"/>
    <w:link w:val="LogoSistesideTegn"/>
    <w:semiHidden/>
    <w:unhideWhenUsed/>
    <w:rsid w:val="00686F22"/>
    <w:pPr>
      <w:pageBreakBefore/>
      <w:spacing w:before="240" w:after="240"/>
      <w:contextualSpacing/>
    </w:pPr>
    <w:rPr>
      <w:rFonts w:ascii="Work Sans Medium" w:hAnsi="Work Sans Medium"/>
      <w:lang w:val="en-US"/>
      <w14:ligatures w14:val="none"/>
    </w:rPr>
  </w:style>
  <w:style w:type="character" w:customStyle="1" w:styleId="LogoSistesideTegn">
    <w:name w:val="Logo_Sisteside Tegn"/>
    <w:basedOn w:val="Standardskriftforavsnitt"/>
    <w:link w:val="LogoSisteside"/>
    <w:semiHidden/>
    <w:rsid w:val="00A11599"/>
    <w:rPr>
      <w:rFonts w:ascii="Work Sans Medium" w:hAnsi="Work Sans Medium"/>
      <w:sz w:val="23"/>
      <w:lang w:val="en-US"/>
      <w14:ligatures w14:val="none"/>
    </w:rPr>
  </w:style>
  <w:style w:type="paragraph" w:styleId="Overskriftforinnholdsfortegnelse">
    <w:name w:val="TOC Heading"/>
    <w:basedOn w:val="Overskrift2"/>
    <w:next w:val="Normal"/>
    <w:uiPriority w:val="39"/>
    <w:unhideWhenUsed/>
    <w:qFormat/>
    <w:rsid w:val="00275CF8"/>
    <w:pPr>
      <w:spacing w:before="240" w:after="0" w:line="259" w:lineRule="auto"/>
      <w:outlineLvl w:val="9"/>
    </w:pPr>
    <w:rPr>
      <w:kern w:val="0"/>
      <w:lang w:eastAsia="nb-NO"/>
    </w:rPr>
  </w:style>
  <w:style w:type="paragraph" w:customStyle="1" w:styleId="NummerertOverskrift2">
    <w:name w:val="Nummerert Overskrift 2"/>
    <w:basedOn w:val="Overskrift2"/>
    <w:next w:val="Normal"/>
    <w:link w:val="NummerertOverskrift2Tegn"/>
    <w:uiPriority w:val="4"/>
    <w:qFormat/>
    <w:rsid w:val="00C24403"/>
    <w:rPr>
      <w:sz w:val="32"/>
    </w:rPr>
  </w:style>
  <w:style w:type="character" w:customStyle="1" w:styleId="NummerertOverskrift2Tegn">
    <w:name w:val="Nummerert Overskrift 2 Tegn"/>
    <w:basedOn w:val="Overskrift2Tegn"/>
    <w:link w:val="NummerertOverskrift2"/>
    <w:uiPriority w:val="4"/>
    <w:rsid w:val="00C24403"/>
    <w:rPr>
      <w:rFonts w:ascii="Aptos" w:eastAsiaTheme="majorEastAsia" w:hAnsi="Aptos" w:cstheme="majorBidi"/>
      <w:color w:val="000000" w:themeColor="text1"/>
      <w:sz w:val="32"/>
      <w:szCs w:val="26"/>
      <w14:ligatures w14:val="none"/>
    </w:rPr>
  </w:style>
  <w:style w:type="paragraph" w:customStyle="1" w:styleId="NummerertOverskrift3">
    <w:name w:val="Nummerert Overskrift 3"/>
    <w:basedOn w:val="Overskrift3"/>
    <w:next w:val="Normal"/>
    <w:link w:val="NummerertOverskrift3Tegn"/>
    <w:uiPriority w:val="6"/>
    <w:qFormat/>
    <w:rsid w:val="002932F9"/>
    <w:pPr>
      <w:ind w:left="792" w:hanging="432"/>
    </w:pPr>
  </w:style>
  <w:style w:type="character" w:customStyle="1" w:styleId="NummerertOverskrift3Tegn">
    <w:name w:val="Nummerert Overskrift 3 Tegn"/>
    <w:basedOn w:val="Overskrift3Tegn"/>
    <w:link w:val="NummerertOverskrift3"/>
    <w:uiPriority w:val="6"/>
    <w:rsid w:val="003F7577"/>
    <w:rPr>
      <w:rFonts w:ascii="Aptos" w:eastAsiaTheme="majorEastAsia" w:hAnsi="Aptos" w:cstheme="majorBidi"/>
      <w:color w:val="085F57"/>
      <w:sz w:val="32"/>
      <w:szCs w:val="24"/>
      <w14:ligatures w14:val="none"/>
    </w:rPr>
  </w:style>
  <w:style w:type="paragraph" w:customStyle="1" w:styleId="NummerertOverskrift4">
    <w:name w:val="Nummerert Overskrift 4"/>
    <w:basedOn w:val="Overskrift4"/>
    <w:next w:val="Normal"/>
    <w:link w:val="NummerertOverskrift4Tegn"/>
    <w:uiPriority w:val="8"/>
    <w:qFormat/>
    <w:rsid w:val="00552D23"/>
  </w:style>
  <w:style w:type="character" w:customStyle="1" w:styleId="NummerertOverskrift4Tegn">
    <w:name w:val="Nummerert Overskrift 4 Tegn"/>
    <w:basedOn w:val="Overskrift4Tegn"/>
    <w:link w:val="NummerertOverskrift4"/>
    <w:uiPriority w:val="8"/>
    <w:rsid w:val="00246D43"/>
    <w:rPr>
      <w:rFonts w:ascii="Aptos" w:eastAsiaTheme="majorEastAsia" w:hAnsi="Aptos" w:cstheme="majorBidi"/>
      <w:iCs/>
      <w:color w:val="000000" w:themeColor="text1"/>
      <w:sz w:val="28"/>
      <w:szCs w:val="22"/>
      <w14:ligatures w14:val="none"/>
    </w:rPr>
  </w:style>
  <w:style w:type="paragraph" w:customStyle="1" w:styleId="BrdtekstT">
    <w:name w:val="Brødtekst T"/>
    <w:basedOn w:val="Normal"/>
    <w:link w:val="BrdtekstTTegn"/>
    <w:qFormat/>
    <w:rsid w:val="00AF4547"/>
    <w:pPr>
      <w:spacing w:after="0" w:line="240" w:lineRule="auto"/>
    </w:pPr>
    <w:rPr>
      <w:rFonts w:ascii="Times New Roman" w:eastAsia="Times New Roman" w:hAnsi="Times New Roman" w:cs="Times New Roman"/>
      <w:color w:val="595959"/>
      <w:kern w:val="0"/>
      <w:sz w:val="24"/>
      <w:szCs w:val="20"/>
      <w:lang w:eastAsia="nb-NO"/>
    </w:rPr>
  </w:style>
  <w:style w:type="character" w:customStyle="1" w:styleId="BrdtekstTTegn">
    <w:name w:val="Brødtekst T Tegn"/>
    <w:basedOn w:val="Standardskriftforavsnitt"/>
    <w:link w:val="BrdtekstT"/>
    <w:rsid w:val="00AF4547"/>
    <w:rPr>
      <w:rFonts w:ascii="Times New Roman" w:eastAsia="Times New Roman" w:hAnsi="Times New Roman" w:cs="Times New Roman"/>
      <w:color w:val="595959"/>
      <w:kern w:val="0"/>
      <w:sz w:val="24"/>
      <w:szCs w:val="20"/>
      <w:lang w:eastAsia="nb-NO"/>
      <w14:ligatures w14:val="none"/>
    </w:rPr>
  </w:style>
  <w:style w:type="character" w:customStyle="1" w:styleId="SubtitleChar">
    <w:name w:val="Subtitle Char"/>
    <w:aliases w:val="Quote Char"/>
    <w:basedOn w:val="Standardskriftforavsnitt"/>
    <w:uiPriority w:val="11"/>
    <w:rsid w:val="00CE685B"/>
    <w:rPr>
      <w:rFonts w:ascii="Aptos" w:eastAsiaTheme="minorEastAsia" w:hAnsi="Aptos"/>
      <w:noProof/>
      <w:color w:val="015F56"/>
      <w:lang w:val="en-US"/>
      <w14:ligatures w14:val="none"/>
    </w:rPr>
  </w:style>
  <w:style w:type="paragraph" w:styleId="Revisjon">
    <w:name w:val="Revision"/>
    <w:hidden/>
    <w:uiPriority w:val="99"/>
    <w:semiHidden/>
    <w:rsid w:val="00CE685B"/>
    <w:pPr>
      <w:spacing w:after="0" w:line="240" w:lineRule="auto"/>
    </w:pPr>
    <w:rPr>
      <w:rFonts w:ascii="Aptos" w:hAnsi="Aptos"/>
      <w14:ligatures w14:val="none"/>
    </w:rPr>
  </w:style>
  <w:style w:type="paragraph" w:customStyle="1" w:styleId="Niv2AT">
    <w:name w:val="Nivå 2 AT"/>
    <w:basedOn w:val="NummerertOverskrift3"/>
    <w:link w:val="Niv2ATChar"/>
    <w:qFormat/>
    <w:rsid w:val="00E610F1"/>
    <w:pPr>
      <w:numPr>
        <w:ilvl w:val="1"/>
        <w:numId w:val="19"/>
      </w:numPr>
    </w:pPr>
    <w:rPr>
      <w:sz w:val="28"/>
      <w:szCs w:val="28"/>
    </w:rPr>
  </w:style>
  <w:style w:type="character" w:customStyle="1" w:styleId="Niv2ATChar">
    <w:name w:val="Nivå 2 AT Char"/>
    <w:basedOn w:val="NummerertOverskrift3Tegn"/>
    <w:link w:val="Niv2AT"/>
    <w:rsid w:val="00E610F1"/>
    <w:rPr>
      <w:rFonts w:ascii="Aptos" w:eastAsiaTheme="majorEastAsia" w:hAnsi="Aptos" w:cstheme="majorBidi"/>
      <w:color w:val="085F57"/>
      <w:sz w:val="28"/>
      <w:szCs w:val="28"/>
      <w14:ligatures w14:val="none"/>
    </w:rPr>
  </w:style>
  <w:style w:type="paragraph" w:customStyle="1" w:styleId="Niv1AT">
    <w:name w:val="Nivå 1 AT"/>
    <w:basedOn w:val="NummerertOverskrift2"/>
    <w:link w:val="Niv1ATChar"/>
    <w:qFormat/>
    <w:rsid w:val="008B1709"/>
    <w:pPr>
      <w:numPr>
        <w:ilvl w:val="0"/>
        <w:numId w:val="19"/>
      </w:numPr>
      <w:ind w:left="170" w:hanging="170"/>
    </w:pPr>
    <w:rPr>
      <w:szCs w:val="32"/>
    </w:rPr>
  </w:style>
  <w:style w:type="character" w:customStyle="1" w:styleId="Niv1ATChar">
    <w:name w:val="Nivå 1 AT Char"/>
    <w:basedOn w:val="NummerertOverskrift2Tegn"/>
    <w:link w:val="Niv1AT"/>
    <w:rsid w:val="008B1709"/>
    <w:rPr>
      <w:rFonts w:ascii="Aptos" w:eastAsiaTheme="majorEastAsia" w:hAnsi="Aptos" w:cstheme="majorBidi"/>
      <w:color w:val="000000" w:themeColor="text1"/>
      <w:sz w:val="32"/>
      <w:szCs w:val="32"/>
      <w14:ligatures w14:val="none"/>
    </w:rPr>
  </w:style>
  <w:style w:type="paragraph" w:customStyle="1" w:styleId="Style1">
    <w:name w:val="Style1"/>
    <w:basedOn w:val="Overskrift4"/>
    <w:autoRedefine/>
    <w:qFormat/>
    <w:rsid w:val="005C0621"/>
    <w:pPr>
      <w:numPr>
        <w:ilvl w:val="2"/>
        <w:numId w:val="17"/>
      </w:numPr>
    </w:pPr>
    <w:rPr>
      <w:sz w:val="24"/>
      <w:szCs w:val="24"/>
    </w:rPr>
  </w:style>
  <w:style w:type="paragraph" w:customStyle="1" w:styleId="Niv3AT">
    <w:name w:val="Nivå 3 AT"/>
    <w:basedOn w:val="NummerertOverskrift4"/>
    <w:autoRedefine/>
    <w:qFormat/>
    <w:rsid w:val="00896F2C"/>
    <w:pPr>
      <w:numPr>
        <w:ilvl w:val="2"/>
        <w:numId w:val="19"/>
      </w:numPr>
      <w:ind w:left="510" w:hanging="170"/>
    </w:pPr>
    <w:rPr>
      <w:sz w:val="24"/>
      <w:szCs w:val="24"/>
    </w:rPr>
  </w:style>
  <w:style w:type="paragraph" w:customStyle="1" w:styleId="Default">
    <w:name w:val="Default"/>
    <w:rsid w:val="00A40D6F"/>
    <w:pPr>
      <w:autoSpaceDE w:val="0"/>
      <w:autoSpaceDN w:val="0"/>
      <w:adjustRightInd w:val="0"/>
      <w:spacing w:after="0" w:line="240" w:lineRule="auto"/>
    </w:pPr>
    <w:rPr>
      <w:rFonts w:ascii="Arial" w:hAnsi="Arial" w:cs="Arial"/>
      <w:color w:val="000000"/>
      <w:kern w:val="0"/>
      <w:sz w:val="24"/>
      <w:szCs w:val="24"/>
    </w:rPr>
  </w:style>
  <w:style w:type="table" w:customStyle="1" w:styleId="Tabellrutenett10">
    <w:name w:val="Tabellrutenett1"/>
    <w:basedOn w:val="Vanligtabell"/>
    <w:next w:val="Tabellrutenett"/>
    <w:uiPriority w:val="39"/>
    <w:rsid w:val="005720D9"/>
    <w:pPr>
      <w:spacing w:after="0" w:line="240" w:lineRule="auto"/>
    </w:pPr>
    <w:rPr>
      <w:rFonts w:eastAsia="Yu Mincho"/>
      <w:sz w:val="24"/>
      <w:szCs w:val="24"/>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143135">
      <w:bodyDiv w:val="1"/>
      <w:marLeft w:val="0"/>
      <w:marRight w:val="0"/>
      <w:marTop w:val="0"/>
      <w:marBottom w:val="0"/>
      <w:divBdr>
        <w:top w:val="none" w:sz="0" w:space="0" w:color="auto"/>
        <w:left w:val="none" w:sz="0" w:space="0" w:color="auto"/>
        <w:bottom w:val="none" w:sz="0" w:space="0" w:color="auto"/>
        <w:right w:val="none" w:sz="0" w:space="0" w:color="auto"/>
      </w:divBdr>
    </w:div>
    <w:div w:id="1389912209">
      <w:bodyDiv w:val="1"/>
      <w:marLeft w:val="0"/>
      <w:marRight w:val="0"/>
      <w:marTop w:val="0"/>
      <w:marBottom w:val="0"/>
      <w:divBdr>
        <w:top w:val="none" w:sz="0" w:space="0" w:color="auto"/>
        <w:left w:val="none" w:sz="0" w:space="0" w:color="auto"/>
        <w:bottom w:val="none" w:sz="0" w:space="0" w:color="auto"/>
        <w:right w:val="none" w:sz="0" w:space="0" w:color="auto"/>
      </w:divBdr>
    </w:div>
    <w:div w:id="1738160706">
      <w:bodyDiv w:val="1"/>
      <w:marLeft w:val="0"/>
      <w:marRight w:val="0"/>
      <w:marTop w:val="0"/>
      <w:marBottom w:val="0"/>
      <w:divBdr>
        <w:top w:val="none" w:sz="0" w:space="0" w:color="auto"/>
        <w:left w:val="none" w:sz="0" w:space="0" w:color="auto"/>
        <w:bottom w:val="none" w:sz="0" w:space="0" w:color="auto"/>
        <w:right w:val="none" w:sz="0" w:space="0" w:color="auto"/>
      </w:divBdr>
    </w:div>
    <w:div w:id="1924483168">
      <w:bodyDiv w:val="1"/>
      <w:marLeft w:val="0"/>
      <w:marRight w:val="0"/>
      <w:marTop w:val="0"/>
      <w:marBottom w:val="0"/>
      <w:divBdr>
        <w:top w:val="none" w:sz="0" w:space="0" w:color="auto"/>
        <w:left w:val="none" w:sz="0" w:space="0" w:color="auto"/>
        <w:bottom w:val="none" w:sz="0" w:space="0" w:color="auto"/>
        <w:right w:val="none" w:sz="0" w:space="0" w:color="auto"/>
      </w:divBdr>
    </w:div>
    <w:div w:id="206517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4.svg"/><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3.png"/><Relationship Id="rId10" Type="http://schemas.openxmlformats.org/officeDocument/2006/relationships/styles" Target="styles.xml"/><Relationship Id="rId19" Type="http://schemas.openxmlformats.org/officeDocument/2006/relationships/hyperlink" Target="http://www.arbeidstilsynet.no"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Arbeidstilsynet">
      <a:dk1>
        <a:sysClr val="windowText" lastClr="000000"/>
      </a:dk1>
      <a:lt1>
        <a:sysClr val="window" lastClr="FFFFFF"/>
      </a:lt1>
      <a:dk2>
        <a:srgbClr val="015F56"/>
      </a:dk2>
      <a:lt2>
        <a:srgbClr val="D6F1EE"/>
      </a:lt2>
      <a:accent1>
        <a:srgbClr val="0D9184"/>
      </a:accent1>
      <a:accent2>
        <a:srgbClr val="D6F1EE"/>
      </a:accent2>
      <a:accent3>
        <a:srgbClr val="535353"/>
      </a:accent3>
      <a:accent4>
        <a:srgbClr val="FFE9B4"/>
      </a:accent4>
      <a:accent5>
        <a:srgbClr val="3C4C7D"/>
      </a:accent5>
      <a:accent6>
        <a:srgbClr val="81AFD9"/>
      </a:accent6>
      <a:hlink>
        <a:srgbClr val="3C4C7D"/>
      </a:hlink>
      <a:folHlink>
        <a:srgbClr val="323F6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root>
  <Rapportserie>Fremdrift</Rapportserie>
  <Undertittel>[Undertittel]</Undertittel>
</root>
</file>

<file path=customXml/item3.xml>��< ? x m l   v e r s i o n = " 1 . 0 "   e n c o d i n g = " u t f - 1 6 " ? > < p r o p e r t i e s   x m l n s = " h t t p : / / w w w . i m a n a g e . c o m / w o r k / x m l s c h e m a " >  
     < d o c u m e n t i d > L A W ! 9 1 6 7 9 3 7 . 1 < / d o c u m e n t i d >  
     < s e n d e r i d > H O P A A S < / s e n d e r i d >  
     < s e n d e r e m a i l > H A L V O R . O P A A S @ K P M G . N O < / s e n d e r e m a i l >  
     < l a s t m o d i f i e d > 2 0 2 5 - 0 7 - 0 4 T 1 4 : 1 5 : 0 0 . 0 0 0 0 0 0 0 + 0 2 : 0 0 < / l a s t m o d i f i e d >  
     < d a t a b a s e > L A W < / d a t a b a s e >  
 < / 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29CE22DB57C9A4C8EAE8FC0AFF61E57" ma:contentTypeVersion="3" ma:contentTypeDescription="Opprett et nytt dokument." ma:contentTypeScope="" ma:versionID="5ee34a87e7c2107be30bbc97ac3d3ce6">
  <xsd:schema xmlns:xsd="http://www.w3.org/2001/XMLSchema" xmlns:xs="http://www.w3.org/2001/XMLSchema" xmlns:p="http://schemas.microsoft.com/office/2006/metadata/properties" xmlns:ns2="67373063-8510-4749-8b20-846423f80f60" targetNamespace="http://schemas.microsoft.com/office/2006/metadata/properties" ma:root="true" ma:fieldsID="fa43a5cb3b5db5f35beb31d0f8d7ae25" ns2:_="">
    <xsd:import namespace="67373063-8510-4749-8b20-846423f80f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73063-8510-4749-8b20-846423f80f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root>
  <tittellink>dfgdfg</tittellink>
</root>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14202D-8EAF-4C18-B9E4-3F1CE9C906FD}">
  <ds:schemaRefs/>
</ds:datastoreItem>
</file>

<file path=customXml/itemProps3.xml><?xml version="1.0" encoding="utf-8"?>
<ds:datastoreItem xmlns:ds="http://schemas.openxmlformats.org/officeDocument/2006/customXml" ds:itemID="{DF062294-E2D8-4CA5-B67A-65481A8785A3}">
  <ds:schemaRefs>
    <ds:schemaRef ds:uri="http://www.imanage.com/work/xmlschema"/>
  </ds:schemaRefs>
</ds:datastoreItem>
</file>

<file path=customXml/itemProps4.xml><?xml version="1.0" encoding="utf-8"?>
<ds:datastoreItem xmlns:ds="http://schemas.openxmlformats.org/officeDocument/2006/customXml" ds:itemID="{22DB7617-7DB0-4018-A16A-4285E70D6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73063-8510-4749-8b20-846423f80f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77F08D-7EAC-4DAD-9776-DD5B2ED69433}">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B8A71E53-0486-4F40-8660-4DC946FDFC80}">
  <ds:schemaRefs/>
</ds:datastoreItem>
</file>

<file path=customXml/itemProps7.xml><?xml version="1.0" encoding="utf-8"?>
<ds:datastoreItem xmlns:ds="http://schemas.openxmlformats.org/officeDocument/2006/customXml" ds:itemID="{8D0C294E-56F8-4AF0-9698-FF1874A64B8F}">
  <ds:schemaRefs>
    <ds:schemaRef ds:uri="http://schemas.microsoft.com/sharepoint/v3/contenttype/forms"/>
  </ds:schemaRefs>
</ds:datastoreItem>
</file>

<file path=customXml/itemProps8.xml><?xml version="1.0" encoding="utf-8"?>
<ds:datastoreItem xmlns:ds="http://schemas.openxmlformats.org/officeDocument/2006/customXml" ds:itemID="{AF9D16D4-EE6B-4F3A-BA4C-DBC828CDF568}">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414</TotalTime>
  <Pages>18</Pages>
  <Words>4664</Words>
  <Characters>24721</Characters>
  <Application>Microsoft Office Word</Application>
  <DocSecurity>0</DocSecurity>
  <Lines>206</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29327</CharactersWithSpaces>
  <SharedDoc>false</SharedDoc>
  <HLinks>
    <vt:vector size="264" baseType="variant">
      <vt:variant>
        <vt:i4>7536742</vt:i4>
      </vt:variant>
      <vt:variant>
        <vt:i4>219</vt:i4>
      </vt:variant>
      <vt:variant>
        <vt:i4>0</vt:i4>
      </vt:variant>
      <vt:variant>
        <vt:i4>5</vt:i4>
      </vt:variant>
      <vt:variant>
        <vt:lpwstr>http://www.arbeidstilsynet.no/</vt:lpwstr>
      </vt:variant>
      <vt:variant>
        <vt:lpwstr/>
      </vt:variant>
      <vt:variant>
        <vt:i4>1900598</vt:i4>
      </vt:variant>
      <vt:variant>
        <vt:i4>212</vt:i4>
      </vt:variant>
      <vt:variant>
        <vt:i4>0</vt:i4>
      </vt:variant>
      <vt:variant>
        <vt:i4>5</vt:i4>
      </vt:variant>
      <vt:variant>
        <vt:lpwstr/>
      </vt:variant>
      <vt:variant>
        <vt:lpwstr>_Toc237852630</vt:lpwstr>
      </vt:variant>
      <vt:variant>
        <vt:i4>1835062</vt:i4>
      </vt:variant>
      <vt:variant>
        <vt:i4>206</vt:i4>
      </vt:variant>
      <vt:variant>
        <vt:i4>0</vt:i4>
      </vt:variant>
      <vt:variant>
        <vt:i4>5</vt:i4>
      </vt:variant>
      <vt:variant>
        <vt:lpwstr/>
      </vt:variant>
      <vt:variant>
        <vt:lpwstr>_Toc237852629</vt:lpwstr>
      </vt:variant>
      <vt:variant>
        <vt:i4>1835062</vt:i4>
      </vt:variant>
      <vt:variant>
        <vt:i4>200</vt:i4>
      </vt:variant>
      <vt:variant>
        <vt:i4>0</vt:i4>
      </vt:variant>
      <vt:variant>
        <vt:i4>5</vt:i4>
      </vt:variant>
      <vt:variant>
        <vt:lpwstr/>
      </vt:variant>
      <vt:variant>
        <vt:lpwstr>_Toc237852628</vt:lpwstr>
      </vt:variant>
      <vt:variant>
        <vt:i4>1835062</vt:i4>
      </vt:variant>
      <vt:variant>
        <vt:i4>194</vt:i4>
      </vt:variant>
      <vt:variant>
        <vt:i4>0</vt:i4>
      </vt:variant>
      <vt:variant>
        <vt:i4>5</vt:i4>
      </vt:variant>
      <vt:variant>
        <vt:lpwstr/>
      </vt:variant>
      <vt:variant>
        <vt:lpwstr>_Toc237852627</vt:lpwstr>
      </vt:variant>
      <vt:variant>
        <vt:i4>1835062</vt:i4>
      </vt:variant>
      <vt:variant>
        <vt:i4>188</vt:i4>
      </vt:variant>
      <vt:variant>
        <vt:i4>0</vt:i4>
      </vt:variant>
      <vt:variant>
        <vt:i4>5</vt:i4>
      </vt:variant>
      <vt:variant>
        <vt:lpwstr/>
      </vt:variant>
      <vt:variant>
        <vt:lpwstr>_Toc237852626</vt:lpwstr>
      </vt:variant>
      <vt:variant>
        <vt:i4>1835062</vt:i4>
      </vt:variant>
      <vt:variant>
        <vt:i4>182</vt:i4>
      </vt:variant>
      <vt:variant>
        <vt:i4>0</vt:i4>
      </vt:variant>
      <vt:variant>
        <vt:i4>5</vt:i4>
      </vt:variant>
      <vt:variant>
        <vt:lpwstr/>
      </vt:variant>
      <vt:variant>
        <vt:lpwstr>_Toc237852625</vt:lpwstr>
      </vt:variant>
      <vt:variant>
        <vt:i4>1835062</vt:i4>
      </vt:variant>
      <vt:variant>
        <vt:i4>176</vt:i4>
      </vt:variant>
      <vt:variant>
        <vt:i4>0</vt:i4>
      </vt:variant>
      <vt:variant>
        <vt:i4>5</vt:i4>
      </vt:variant>
      <vt:variant>
        <vt:lpwstr/>
      </vt:variant>
      <vt:variant>
        <vt:lpwstr>_Toc237852624</vt:lpwstr>
      </vt:variant>
      <vt:variant>
        <vt:i4>1835062</vt:i4>
      </vt:variant>
      <vt:variant>
        <vt:i4>170</vt:i4>
      </vt:variant>
      <vt:variant>
        <vt:i4>0</vt:i4>
      </vt:variant>
      <vt:variant>
        <vt:i4>5</vt:i4>
      </vt:variant>
      <vt:variant>
        <vt:lpwstr/>
      </vt:variant>
      <vt:variant>
        <vt:lpwstr>_Toc237852623</vt:lpwstr>
      </vt:variant>
      <vt:variant>
        <vt:i4>1835062</vt:i4>
      </vt:variant>
      <vt:variant>
        <vt:i4>164</vt:i4>
      </vt:variant>
      <vt:variant>
        <vt:i4>0</vt:i4>
      </vt:variant>
      <vt:variant>
        <vt:i4>5</vt:i4>
      </vt:variant>
      <vt:variant>
        <vt:lpwstr/>
      </vt:variant>
      <vt:variant>
        <vt:lpwstr>_Toc237852622</vt:lpwstr>
      </vt:variant>
      <vt:variant>
        <vt:i4>1835062</vt:i4>
      </vt:variant>
      <vt:variant>
        <vt:i4>158</vt:i4>
      </vt:variant>
      <vt:variant>
        <vt:i4>0</vt:i4>
      </vt:variant>
      <vt:variant>
        <vt:i4>5</vt:i4>
      </vt:variant>
      <vt:variant>
        <vt:lpwstr/>
      </vt:variant>
      <vt:variant>
        <vt:lpwstr>_Toc237852621</vt:lpwstr>
      </vt:variant>
      <vt:variant>
        <vt:i4>1835062</vt:i4>
      </vt:variant>
      <vt:variant>
        <vt:i4>152</vt:i4>
      </vt:variant>
      <vt:variant>
        <vt:i4>0</vt:i4>
      </vt:variant>
      <vt:variant>
        <vt:i4>5</vt:i4>
      </vt:variant>
      <vt:variant>
        <vt:lpwstr/>
      </vt:variant>
      <vt:variant>
        <vt:lpwstr>_Toc237852620</vt:lpwstr>
      </vt:variant>
      <vt:variant>
        <vt:i4>2031670</vt:i4>
      </vt:variant>
      <vt:variant>
        <vt:i4>146</vt:i4>
      </vt:variant>
      <vt:variant>
        <vt:i4>0</vt:i4>
      </vt:variant>
      <vt:variant>
        <vt:i4>5</vt:i4>
      </vt:variant>
      <vt:variant>
        <vt:lpwstr/>
      </vt:variant>
      <vt:variant>
        <vt:lpwstr>_Toc237852619</vt:lpwstr>
      </vt:variant>
      <vt:variant>
        <vt:i4>2031670</vt:i4>
      </vt:variant>
      <vt:variant>
        <vt:i4>140</vt:i4>
      </vt:variant>
      <vt:variant>
        <vt:i4>0</vt:i4>
      </vt:variant>
      <vt:variant>
        <vt:i4>5</vt:i4>
      </vt:variant>
      <vt:variant>
        <vt:lpwstr/>
      </vt:variant>
      <vt:variant>
        <vt:lpwstr>_Toc237852618</vt:lpwstr>
      </vt:variant>
      <vt:variant>
        <vt:i4>2031670</vt:i4>
      </vt:variant>
      <vt:variant>
        <vt:i4>134</vt:i4>
      </vt:variant>
      <vt:variant>
        <vt:i4>0</vt:i4>
      </vt:variant>
      <vt:variant>
        <vt:i4>5</vt:i4>
      </vt:variant>
      <vt:variant>
        <vt:lpwstr/>
      </vt:variant>
      <vt:variant>
        <vt:lpwstr>_Toc237852617</vt:lpwstr>
      </vt:variant>
      <vt:variant>
        <vt:i4>2031670</vt:i4>
      </vt:variant>
      <vt:variant>
        <vt:i4>128</vt:i4>
      </vt:variant>
      <vt:variant>
        <vt:i4>0</vt:i4>
      </vt:variant>
      <vt:variant>
        <vt:i4>5</vt:i4>
      </vt:variant>
      <vt:variant>
        <vt:lpwstr/>
      </vt:variant>
      <vt:variant>
        <vt:lpwstr>_Toc237852616</vt:lpwstr>
      </vt:variant>
      <vt:variant>
        <vt:i4>2031670</vt:i4>
      </vt:variant>
      <vt:variant>
        <vt:i4>122</vt:i4>
      </vt:variant>
      <vt:variant>
        <vt:i4>0</vt:i4>
      </vt:variant>
      <vt:variant>
        <vt:i4>5</vt:i4>
      </vt:variant>
      <vt:variant>
        <vt:lpwstr/>
      </vt:variant>
      <vt:variant>
        <vt:lpwstr>_Toc237852615</vt:lpwstr>
      </vt:variant>
      <vt:variant>
        <vt:i4>2031670</vt:i4>
      </vt:variant>
      <vt:variant>
        <vt:i4>116</vt:i4>
      </vt:variant>
      <vt:variant>
        <vt:i4>0</vt:i4>
      </vt:variant>
      <vt:variant>
        <vt:i4>5</vt:i4>
      </vt:variant>
      <vt:variant>
        <vt:lpwstr/>
      </vt:variant>
      <vt:variant>
        <vt:lpwstr>_Toc237852614</vt:lpwstr>
      </vt:variant>
      <vt:variant>
        <vt:i4>2031670</vt:i4>
      </vt:variant>
      <vt:variant>
        <vt:i4>110</vt:i4>
      </vt:variant>
      <vt:variant>
        <vt:i4>0</vt:i4>
      </vt:variant>
      <vt:variant>
        <vt:i4>5</vt:i4>
      </vt:variant>
      <vt:variant>
        <vt:lpwstr/>
      </vt:variant>
      <vt:variant>
        <vt:lpwstr>_Toc237852613</vt:lpwstr>
      </vt:variant>
      <vt:variant>
        <vt:i4>2031670</vt:i4>
      </vt:variant>
      <vt:variant>
        <vt:i4>104</vt:i4>
      </vt:variant>
      <vt:variant>
        <vt:i4>0</vt:i4>
      </vt:variant>
      <vt:variant>
        <vt:i4>5</vt:i4>
      </vt:variant>
      <vt:variant>
        <vt:lpwstr/>
      </vt:variant>
      <vt:variant>
        <vt:lpwstr>_Toc237852612</vt:lpwstr>
      </vt:variant>
      <vt:variant>
        <vt:i4>2031670</vt:i4>
      </vt:variant>
      <vt:variant>
        <vt:i4>98</vt:i4>
      </vt:variant>
      <vt:variant>
        <vt:i4>0</vt:i4>
      </vt:variant>
      <vt:variant>
        <vt:i4>5</vt:i4>
      </vt:variant>
      <vt:variant>
        <vt:lpwstr/>
      </vt:variant>
      <vt:variant>
        <vt:lpwstr>_Toc237852611</vt:lpwstr>
      </vt:variant>
      <vt:variant>
        <vt:i4>2031670</vt:i4>
      </vt:variant>
      <vt:variant>
        <vt:i4>92</vt:i4>
      </vt:variant>
      <vt:variant>
        <vt:i4>0</vt:i4>
      </vt:variant>
      <vt:variant>
        <vt:i4>5</vt:i4>
      </vt:variant>
      <vt:variant>
        <vt:lpwstr/>
      </vt:variant>
      <vt:variant>
        <vt:lpwstr>_Toc237852610</vt:lpwstr>
      </vt:variant>
      <vt:variant>
        <vt:i4>1966134</vt:i4>
      </vt:variant>
      <vt:variant>
        <vt:i4>86</vt:i4>
      </vt:variant>
      <vt:variant>
        <vt:i4>0</vt:i4>
      </vt:variant>
      <vt:variant>
        <vt:i4>5</vt:i4>
      </vt:variant>
      <vt:variant>
        <vt:lpwstr/>
      </vt:variant>
      <vt:variant>
        <vt:lpwstr>_Toc237852609</vt:lpwstr>
      </vt:variant>
      <vt:variant>
        <vt:i4>1966134</vt:i4>
      </vt:variant>
      <vt:variant>
        <vt:i4>80</vt:i4>
      </vt:variant>
      <vt:variant>
        <vt:i4>0</vt:i4>
      </vt:variant>
      <vt:variant>
        <vt:i4>5</vt:i4>
      </vt:variant>
      <vt:variant>
        <vt:lpwstr/>
      </vt:variant>
      <vt:variant>
        <vt:lpwstr>_Toc237852608</vt:lpwstr>
      </vt:variant>
      <vt:variant>
        <vt:i4>1966134</vt:i4>
      </vt:variant>
      <vt:variant>
        <vt:i4>74</vt:i4>
      </vt:variant>
      <vt:variant>
        <vt:i4>0</vt:i4>
      </vt:variant>
      <vt:variant>
        <vt:i4>5</vt:i4>
      </vt:variant>
      <vt:variant>
        <vt:lpwstr/>
      </vt:variant>
      <vt:variant>
        <vt:lpwstr>_Toc237852607</vt:lpwstr>
      </vt:variant>
      <vt:variant>
        <vt:i4>1966134</vt:i4>
      </vt:variant>
      <vt:variant>
        <vt:i4>68</vt:i4>
      </vt:variant>
      <vt:variant>
        <vt:i4>0</vt:i4>
      </vt:variant>
      <vt:variant>
        <vt:i4>5</vt:i4>
      </vt:variant>
      <vt:variant>
        <vt:lpwstr/>
      </vt:variant>
      <vt:variant>
        <vt:lpwstr>_Toc237852606</vt:lpwstr>
      </vt:variant>
      <vt:variant>
        <vt:i4>1966134</vt:i4>
      </vt:variant>
      <vt:variant>
        <vt:i4>62</vt:i4>
      </vt:variant>
      <vt:variant>
        <vt:i4>0</vt:i4>
      </vt:variant>
      <vt:variant>
        <vt:i4>5</vt:i4>
      </vt:variant>
      <vt:variant>
        <vt:lpwstr/>
      </vt:variant>
      <vt:variant>
        <vt:lpwstr>_Toc237852605</vt:lpwstr>
      </vt:variant>
      <vt:variant>
        <vt:i4>1966134</vt:i4>
      </vt:variant>
      <vt:variant>
        <vt:i4>56</vt:i4>
      </vt:variant>
      <vt:variant>
        <vt:i4>0</vt:i4>
      </vt:variant>
      <vt:variant>
        <vt:i4>5</vt:i4>
      </vt:variant>
      <vt:variant>
        <vt:lpwstr/>
      </vt:variant>
      <vt:variant>
        <vt:lpwstr>_Toc237852604</vt:lpwstr>
      </vt:variant>
      <vt:variant>
        <vt:i4>1966134</vt:i4>
      </vt:variant>
      <vt:variant>
        <vt:i4>50</vt:i4>
      </vt:variant>
      <vt:variant>
        <vt:i4>0</vt:i4>
      </vt:variant>
      <vt:variant>
        <vt:i4>5</vt:i4>
      </vt:variant>
      <vt:variant>
        <vt:lpwstr/>
      </vt:variant>
      <vt:variant>
        <vt:lpwstr>_Toc237852603</vt:lpwstr>
      </vt:variant>
      <vt:variant>
        <vt:i4>1966134</vt:i4>
      </vt:variant>
      <vt:variant>
        <vt:i4>44</vt:i4>
      </vt:variant>
      <vt:variant>
        <vt:i4>0</vt:i4>
      </vt:variant>
      <vt:variant>
        <vt:i4>5</vt:i4>
      </vt:variant>
      <vt:variant>
        <vt:lpwstr/>
      </vt:variant>
      <vt:variant>
        <vt:lpwstr>_Toc237852602</vt:lpwstr>
      </vt:variant>
      <vt:variant>
        <vt:i4>1966134</vt:i4>
      </vt:variant>
      <vt:variant>
        <vt:i4>38</vt:i4>
      </vt:variant>
      <vt:variant>
        <vt:i4>0</vt:i4>
      </vt:variant>
      <vt:variant>
        <vt:i4>5</vt:i4>
      </vt:variant>
      <vt:variant>
        <vt:lpwstr/>
      </vt:variant>
      <vt:variant>
        <vt:lpwstr>_Toc237852601</vt:lpwstr>
      </vt:variant>
      <vt:variant>
        <vt:i4>1966134</vt:i4>
      </vt:variant>
      <vt:variant>
        <vt:i4>32</vt:i4>
      </vt:variant>
      <vt:variant>
        <vt:i4>0</vt:i4>
      </vt:variant>
      <vt:variant>
        <vt:i4>5</vt:i4>
      </vt:variant>
      <vt:variant>
        <vt:lpwstr/>
      </vt:variant>
      <vt:variant>
        <vt:lpwstr>_Toc237852600</vt:lpwstr>
      </vt:variant>
      <vt:variant>
        <vt:i4>1507381</vt:i4>
      </vt:variant>
      <vt:variant>
        <vt:i4>26</vt:i4>
      </vt:variant>
      <vt:variant>
        <vt:i4>0</vt:i4>
      </vt:variant>
      <vt:variant>
        <vt:i4>5</vt:i4>
      </vt:variant>
      <vt:variant>
        <vt:lpwstr/>
      </vt:variant>
      <vt:variant>
        <vt:lpwstr>_Toc237852599</vt:lpwstr>
      </vt:variant>
      <vt:variant>
        <vt:i4>1507381</vt:i4>
      </vt:variant>
      <vt:variant>
        <vt:i4>20</vt:i4>
      </vt:variant>
      <vt:variant>
        <vt:i4>0</vt:i4>
      </vt:variant>
      <vt:variant>
        <vt:i4>5</vt:i4>
      </vt:variant>
      <vt:variant>
        <vt:lpwstr/>
      </vt:variant>
      <vt:variant>
        <vt:lpwstr>_Toc237852598</vt:lpwstr>
      </vt:variant>
      <vt:variant>
        <vt:i4>1507381</vt:i4>
      </vt:variant>
      <vt:variant>
        <vt:i4>14</vt:i4>
      </vt:variant>
      <vt:variant>
        <vt:i4>0</vt:i4>
      </vt:variant>
      <vt:variant>
        <vt:i4>5</vt:i4>
      </vt:variant>
      <vt:variant>
        <vt:lpwstr/>
      </vt:variant>
      <vt:variant>
        <vt:lpwstr>_Toc237852597</vt:lpwstr>
      </vt:variant>
      <vt:variant>
        <vt:i4>1507381</vt:i4>
      </vt:variant>
      <vt:variant>
        <vt:i4>8</vt:i4>
      </vt:variant>
      <vt:variant>
        <vt:i4>0</vt:i4>
      </vt:variant>
      <vt:variant>
        <vt:i4>5</vt:i4>
      </vt:variant>
      <vt:variant>
        <vt:lpwstr/>
      </vt:variant>
      <vt:variant>
        <vt:lpwstr>_Toc237852596</vt:lpwstr>
      </vt:variant>
      <vt:variant>
        <vt:i4>1507381</vt:i4>
      </vt:variant>
      <vt:variant>
        <vt:i4>2</vt:i4>
      </vt:variant>
      <vt:variant>
        <vt:i4>0</vt:i4>
      </vt:variant>
      <vt:variant>
        <vt:i4>5</vt:i4>
      </vt:variant>
      <vt:variant>
        <vt:lpwstr/>
      </vt:variant>
      <vt:variant>
        <vt:lpwstr>_Toc237852595</vt:lpwstr>
      </vt:variant>
      <vt:variant>
        <vt:i4>3276810</vt:i4>
      </vt:variant>
      <vt:variant>
        <vt:i4>18</vt:i4>
      </vt:variant>
      <vt:variant>
        <vt:i4>0</vt:i4>
      </vt:variant>
      <vt:variant>
        <vt:i4>5</vt:i4>
      </vt:variant>
      <vt:variant>
        <vt:lpwstr>mailto:tor.atle.sporsheim@arbeidstilsynet.no</vt:lpwstr>
      </vt:variant>
      <vt:variant>
        <vt:lpwstr/>
      </vt:variant>
      <vt:variant>
        <vt:i4>3932227</vt:i4>
      </vt:variant>
      <vt:variant>
        <vt:i4>15</vt:i4>
      </vt:variant>
      <vt:variant>
        <vt:i4>0</vt:i4>
      </vt:variant>
      <vt:variant>
        <vt:i4>5</vt:i4>
      </vt:variant>
      <vt:variant>
        <vt:lpwstr>mailto:thomas.kehlet@arbeidstilsynet.no</vt:lpwstr>
      </vt:variant>
      <vt:variant>
        <vt:lpwstr/>
      </vt:variant>
      <vt:variant>
        <vt:i4>3276810</vt:i4>
      </vt:variant>
      <vt:variant>
        <vt:i4>12</vt:i4>
      </vt:variant>
      <vt:variant>
        <vt:i4>0</vt:i4>
      </vt:variant>
      <vt:variant>
        <vt:i4>5</vt:i4>
      </vt:variant>
      <vt:variant>
        <vt:lpwstr>mailto:tor.atle.sporsheim@arbeidstilsynet.no</vt:lpwstr>
      </vt:variant>
      <vt:variant>
        <vt:lpwstr/>
      </vt:variant>
      <vt:variant>
        <vt:i4>3276810</vt:i4>
      </vt:variant>
      <vt:variant>
        <vt:i4>9</vt:i4>
      </vt:variant>
      <vt:variant>
        <vt:i4>0</vt:i4>
      </vt:variant>
      <vt:variant>
        <vt:i4>5</vt:i4>
      </vt:variant>
      <vt:variant>
        <vt:lpwstr>mailto:tor.atle.sporsheim@arbeidstilsynet.no</vt:lpwstr>
      </vt:variant>
      <vt:variant>
        <vt:lpwstr/>
      </vt:variant>
      <vt:variant>
        <vt:i4>3276810</vt:i4>
      </vt:variant>
      <vt:variant>
        <vt:i4>6</vt:i4>
      </vt:variant>
      <vt:variant>
        <vt:i4>0</vt:i4>
      </vt:variant>
      <vt:variant>
        <vt:i4>5</vt:i4>
      </vt:variant>
      <vt:variant>
        <vt:lpwstr>mailto:tor.atle.sporsheim@arbeidstilsynet.no</vt:lpwstr>
      </vt:variant>
      <vt:variant>
        <vt:lpwstr/>
      </vt:variant>
      <vt:variant>
        <vt:i4>3276810</vt:i4>
      </vt:variant>
      <vt:variant>
        <vt:i4>3</vt:i4>
      </vt:variant>
      <vt:variant>
        <vt:i4>0</vt:i4>
      </vt:variant>
      <vt:variant>
        <vt:i4>5</vt:i4>
      </vt:variant>
      <vt:variant>
        <vt:lpwstr>mailto:tor.atle.sporsheim@arbeidstilsynet.no</vt:lpwstr>
      </vt:variant>
      <vt:variant>
        <vt:lpwstr/>
      </vt:variant>
      <vt:variant>
        <vt:i4>3276810</vt:i4>
      </vt:variant>
      <vt:variant>
        <vt:i4>0</vt:i4>
      </vt:variant>
      <vt:variant>
        <vt:i4>0</vt:i4>
      </vt:variant>
      <vt:variant>
        <vt:i4>5</vt:i4>
      </vt:variant>
      <vt:variant>
        <vt:lpwstr>mailto:tor.atle.sporsheim@arbeidstilsynet.no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 Emilie</dc:creator>
  <cp:keywords/>
  <dc:description/>
  <cp:lastModifiedBy>Kehlet, Thomas</cp:lastModifiedBy>
  <cp:revision>235</cp:revision>
  <dcterms:created xsi:type="dcterms:W3CDTF">2026-06-24T02:24:00Z</dcterms:created>
  <dcterms:modified xsi:type="dcterms:W3CDTF">2026-08-31T07:51:00Z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0x010100629CE22DB57C9A4C8EAE8FC0AFF61E57</vt:lpwstr>
  </property>
  <property fmtid="{D5CDD505-2E9C-101B-9397-08002B2CF9AE}" pid="4" name="docLang">
    <vt:lpwstr>nb</vt:lpwstr>
  </property>
</Properties>
</file>